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66E" w:rsidRPr="0099566E" w:rsidRDefault="0099566E" w:rsidP="0099566E">
      <w:pPr>
        <w:pStyle w:val="a5"/>
        <w:shd w:val="clear" w:color="auto" w:fill="FFFFFF"/>
        <w:spacing w:before="0" w:beforeAutospacing="0" w:after="0" w:afterAutospacing="0" w:line="300" w:lineRule="auto"/>
        <w:ind w:firstLineChars="200" w:firstLine="562"/>
        <w:jc w:val="center"/>
        <w:rPr>
          <w:rFonts w:asciiTheme="minorEastAsia" w:eastAsiaTheme="minorEastAsia" w:hAnsiTheme="minorEastAsia"/>
          <w:color w:val="424040"/>
          <w:sz w:val="28"/>
        </w:rPr>
      </w:pPr>
      <w:r w:rsidRPr="0099566E">
        <w:rPr>
          <w:rStyle w:val="a6"/>
          <w:rFonts w:asciiTheme="minorEastAsia" w:eastAsiaTheme="minorEastAsia" w:hAnsiTheme="minorEastAsia"/>
          <w:color w:val="424040"/>
          <w:sz w:val="28"/>
        </w:rPr>
        <w:t>关于调整公安机关和监狱</w:t>
      </w:r>
    </w:p>
    <w:p w:rsidR="0099566E" w:rsidRPr="0099566E" w:rsidRDefault="0099566E" w:rsidP="0099566E">
      <w:pPr>
        <w:pStyle w:val="a5"/>
        <w:shd w:val="clear" w:color="auto" w:fill="FFFFFF"/>
        <w:spacing w:before="0" w:beforeAutospacing="0" w:after="0" w:afterAutospacing="0" w:line="300" w:lineRule="auto"/>
        <w:ind w:firstLineChars="200" w:firstLine="562"/>
        <w:jc w:val="center"/>
        <w:rPr>
          <w:rFonts w:asciiTheme="minorEastAsia" w:eastAsiaTheme="minorEastAsia" w:hAnsiTheme="minorEastAsia"/>
          <w:color w:val="424040"/>
          <w:sz w:val="28"/>
        </w:rPr>
      </w:pPr>
      <w:r w:rsidRPr="0099566E">
        <w:rPr>
          <w:rStyle w:val="a6"/>
          <w:rFonts w:asciiTheme="minorEastAsia" w:eastAsiaTheme="minorEastAsia" w:hAnsiTheme="minorEastAsia"/>
          <w:color w:val="424040"/>
          <w:sz w:val="28"/>
        </w:rPr>
        <w:t>及劳动教养管理机关录用人民警察招考年龄的通知</w:t>
      </w:r>
    </w:p>
    <w:p w:rsidR="0099566E" w:rsidRPr="0099566E" w:rsidRDefault="0099566E" w:rsidP="0099566E">
      <w:pPr>
        <w:pStyle w:val="a5"/>
        <w:shd w:val="clear" w:color="auto" w:fill="FFFFFF"/>
        <w:spacing w:before="0" w:beforeAutospacing="0" w:after="0" w:afterAutospacing="0" w:line="300" w:lineRule="auto"/>
        <w:ind w:firstLineChars="200" w:firstLine="480"/>
        <w:jc w:val="center"/>
        <w:rPr>
          <w:rFonts w:asciiTheme="minorEastAsia" w:eastAsiaTheme="minorEastAsia" w:hAnsiTheme="minorEastAsia"/>
          <w:color w:val="424040"/>
        </w:rPr>
      </w:pPr>
      <w:proofErr w:type="gramStart"/>
      <w:r w:rsidRPr="0099566E">
        <w:rPr>
          <w:rFonts w:asciiTheme="minorEastAsia" w:eastAsiaTheme="minorEastAsia" w:hAnsiTheme="minorEastAsia"/>
          <w:color w:val="424040"/>
        </w:rPr>
        <w:t>人社部</w:t>
      </w:r>
      <w:proofErr w:type="gramEnd"/>
      <w:r w:rsidRPr="0099566E">
        <w:rPr>
          <w:rFonts w:asciiTheme="minorEastAsia" w:eastAsiaTheme="minorEastAsia" w:hAnsiTheme="minorEastAsia"/>
          <w:color w:val="424040"/>
        </w:rPr>
        <w:t>发〔2011〕115号</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各省、自治区、直辖市人力资源社会保障厅（局）、公安厅（局）、司法厅（局）、公务员局，新疆生产建设兵团人事局、公安局、司法局：</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为进一步适应当前公安、监狱、劳动教养管理队伍建设的实际需要，经研究，决定对公安、监狱、劳动教养管理机关录用人民警察报考年龄条件进行调整。现就有关事项通知如下：</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一、省级及以上公安机关、监狱、劳动教养管理机关录用人民警察的报考年龄条件按照现行公务员报考年龄规定执行。</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二、地市及以下公安机关录用人民警察的报考年龄条件为，一般不超过30周岁，应届硕士、博士研究生（非在职）和报考法医职位的，一般不超过35周岁。</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司法行政部门监狱、劳教所一线干警报考年龄一般不超过30周岁，应届硕士、博士研究生（非在职）及狱医、心理矫正等特殊职位招考年龄一般不超过35周岁。</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三、报考公安特警的人员年龄一般不超过25周岁。</w:t>
      </w:r>
    </w:p>
    <w:p w:rsidR="0099566E"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上述规定自本通知下发后实施。各地要严格执行相关规定。对于违反本通知有关精神的，按照有关规定严肃处理。</w:t>
      </w:r>
    </w:p>
    <w:p w:rsidR="0099566E" w:rsidRPr="0099566E" w:rsidRDefault="0099566E" w:rsidP="0099566E">
      <w:pPr>
        <w:pStyle w:val="a5"/>
        <w:shd w:val="clear" w:color="auto" w:fill="FFFFFF"/>
        <w:spacing w:before="0" w:beforeAutospacing="0" w:after="0" w:afterAutospacing="0" w:line="300" w:lineRule="auto"/>
        <w:ind w:firstLineChars="200" w:firstLine="480"/>
        <w:jc w:val="right"/>
        <w:rPr>
          <w:rFonts w:asciiTheme="minorEastAsia" w:eastAsiaTheme="minorEastAsia" w:hAnsiTheme="minorEastAsia"/>
          <w:color w:val="424040"/>
        </w:rPr>
      </w:pPr>
      <w:r w:rsidRPr="0099566E">
        <w:rPr>
          <w:rFonts w:asciiTheme="minorEastAsia" w:eastAsiaTheme="minorEastAsia" w:hAnsiTheme="minorEastAsia"/>
          <w:color w:val="424040"/>
        </w:rPr>
        <w:t>人力资源和社会保障部 公安部</w:t>
      </w:r>
    </w:p>
    <w:p w:rsidR="0099566E" w:rsidRPr="0099566E" w:rsidRDefault="0099566E" w:rsidP="0099566E">
      <w:pPr>
        <w:pStyle w:val="a5"/>
        <w:shd w:val="clear" w:color="auto" w:fill="FFFFFF"/>
        <w:spacing w:before="0" w:beforeAutospacing="0" w:after="0" w:afterAutospacing="0" w:line="300" w:lineRule="auto"/>
        <w:ind w:firstLineChars="200" w:firstLine="480"/>
        <w:jc w:val="right"/>
        <w:rPr>
          <w:rFonts w:asciiTheme="minorEastAsia" w:eastAsiaTheme="minorEastAsia" w:hAnsiTheme="minorEastAsia"/>
          <w:color w:val="424040"/>
        </w:rPr>
      </w:pPr>
      <w:r w:rsidRPr="0099566E">
        <w:rPr>
          <w:rFonts w:asciiTheme="minorEastAsia" w:eastAsiaTheme="minorEastAsia" w:hAnsiTheme="minorEastAsia"/>
          <w:color w:val="424040"/>
        </w:rPr>
        <w:t>司法部国家公务员局</w:t>
      </w:r>
    </w:p>
    <w:p w:rsidR="0099566E" w:rsidRPr="0099566E" w:rsidRDefault="0099566E" w:rsidP="0099566E">
      <w:pPr>
        <w:pStyle w:val="a5"/>
        <w:shd w:val="clear" w:color="auto" w:fill="FFFFFF"/>
        <w:spacing w:before="0" w:beforeAutospacing="0" w:after="0" w:afterAutospacing="0" w:line="300" w:lineRule="auto"/>
        <w:ind w:firstLineChars="200" w:firstLine="480"/>
        <w:jc w:val="right"/>
        <w:rPr>
          <w:rFonts w:asciiTheme="minorEastAsia" w:eastAsiaTheme="minorEastAsia" w:hAnsiTheme="minorEastAsia"/>
          <w:color w:val="424040"/>
        </w:rPr>
      </w:pPr>
      <w:r w:rsidRPr="0099566E">
        <w:rPr>
          <w:rFonts w:asciiTheme="minorEastAsia" w:eastAsiaTheme="minorEastAsia" w:hAnsiTheme="minorEastAsia"/>
          <w:color w:val="424040"/>
        </w:rPr>
        <w:t>2011年10月26日</w:t>
      </w:r>
    </w:p>
    <w:p w:rsid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9566E">
        <w:rPr>
          <w:rFonts w:asciiTheme="minorEastAsia" w:eastAsiaTheme="minorEastAsia" w:hAnsiTheme="minorEastAsia"/>
          <w:color w:val="424040"/>
        </w:rPr>
        <w:t>来源：</w:t>
      </w:r>
    </w:p>
    <w:p w:rsidR="00623AB6" w:rsidRPr="0099566E" w:rsidRDefault="0099566E" w:rsidP="0099566E">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9566E">
        <w:rPr>
          <w:rFonts w:asciiTheme="minorEastAsia" w:eastAsiaTheme="minorEastAsia" w:hAnsiTheme="minorEastAsia"/>
          <w:color w:val="424040"/>
        </w:rPr>
        <w:t>http://bm.scs.gov.cn/pp/gkweb/core/web/ui/business/article/articledetail.html?ArticleId=8a81f3236dbf43a4016dc42c2a830008&amp;id=0000000062b7b2b60162bcd13002000c&amp;eid=0000000062b7b2b60162bcd1a324000d</w:t>
      </w:r>
      <w:bookmarkStart w:id="0" w:name="_GoBack"/>
      <w:bookmarkEnd w:id="0"/>
    </w:p>
    <w:sectPr w:rsidR="00623AB6" w:rsidRPr="009956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75" w:rsidRDefault="007F1875" w:rsidP="0099566E">
      <w:r>
        <w:separator/>
      </w:r>
    </w:p>
  </w:endnote>
  <w:endnote w:type="continuationSeparator" w:id="0">
    <w:p w:rsidR="007F1875" w:rsidRDefault="007F1875" w:rsidP="0099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75" w:rsidRDefault="007F1875" w:rsidP="0099566E">
      <w:r>
        <w:separator/>
      </w:r>
    </w:p>
  </w:footnote>
  <w:footnote w:type="continuationSeparator" w:id="0">
    <w:p w:rsidR="007F1875" w:rsidRDefault="007F1875" w:rsidP="00995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60"/>
    <w:rsid w:val="00623AB6"/>
    <w:rsid w:val="007F1875"/>
    <w:rsid w:val="0099566E"/>
    <w:rsid w:val="00A2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56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566E"/>
    <w:rPr>
      <w:sz w:val="18"/>
      <w:szCs w:val="18"/>
    </w:rPr>
  </w:style>
  <w:style w:type="paragraph" w:styleId="a4">
    <w:name w:val="footer"/>
    <w:basedOn w:val="a"/>
    <w:link w:val="Char0"/>
    <w:uiPriority w:val="99"/>
    <w:unhideWhenUsed/>
    <w:rsid w:val="0099566E"/>
    <w:pPr>
      <w:tabs>
        <w:tab w:val="center" w:pos="4153"/>
        <w:tab w:val="right" w:pos="8306"/>
      </w:tabs>
      <w:snapToGrid w:val="0"/>
      <w:jc w:val="left"/>
    </w:pPr>
    <w:rPr>
      <w:sz w:val="18"/>
      <w:szCs w:val="18"/>
    </w:rPr>
  </w:style>
  <w:style w:type="character" w:customStyle="1" w:styleId="Char0">
    <w:name w:val="页脚 Char"/>
    <w:basedOn w:val="a0"/>
    <w:link w:val="a4"/>
    <w:uiPriority w:val="99"/>
    <w:rsid w:val="0099566E"/>
    <w:rPr>
      <w:sz w:val="18"/>
      <w:szCs w:val="18"/>
    </w:rPr>
  </w:style>
  <w:style w:type="paragraph" w:styleId="a5">
    <w:name w:val="Normal (Web)"/>
    <w:basedOn w:val="a"/>
    <w:uiPriority w:val="99"/>
    <w:unhideWhenUsed/>
    <w:rsid w:val="0099566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56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56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566E"/>
    <w:rPr>
      <w:sz w:val="18"/>
      <w:szCs w:val="18"/>
    </w:rPr>
  </w:style>
  <w:style w:type="paragraph" w:styleId="a4">
    <w:name w:val="footer"/>
    <w:basedOn w:val="a"/>
    <w:link w:val="Char0"/>
    <w:uiPriority w:val="99"/>
    <w:unhideWhenUsed/>
    <w:rsid w:val="0099566E"/>
    <w:pPr>
      <w:tabs>
        <w:tab w:val="center" w:pos="4153"/>
        <w:tab w:val="right" w:pos="8306"/>
      </w:tabs>
      <w:snapToGrid w:val="0"/>
      <w:jc w:val="left"/>
    </w:pPr>
    <w:rPr>
      <w:sz w:val="18"/>
      <w:szCs w:val="18"/>
    </w:rPr>
  </w:style>
  <w:style w:type="character" w:customStyle="1" w:styleId="Char0">
    <w:name w:val="页脚 Char"/>
    <w:basedOn w:val="a0"/>
    <w:link w:val="a4"/>
    <w:uiPriority w:val="99"/>
    <w:rsid w:val="0099566E"/>
    <w:rPr>
      <w:sz w:val="18"/>
      <w:szCs w:val="18"/>
    </w:rPr>
  </w:style>
  <w:style w:type="paragraph" w:styleId="a5">
    <w:name w:val="Normal (Web)"/>
    <w:basedOn w:val="a"/>
    <w:uiPriority w:val="99"/>
    <w:unhideWhenUsed/>
    <w:rsid w:val="0099566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China</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2022-10-24T05:34:00Z</dcterms:created>
  <dcterms:modified xsi:type="dcterms:W3CDTF">2022-10-24T05:34:00Z</dcterms:modified>
</cp:coreProperties>
</file>