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C1B" w:rsidRPr="009C6C1B" w:rsidRDefault="009C6C1B" w:rsidP="009C6C1B">
      <w:pPr>
        <w:widowControl/>
        <w:shd w:val="clear" w:color="auto" w:fill="FFFFFF"/>
        <w:spacing w:line="300" w:lineRule="auto"/>
        <w:ind w:firstLineChars="200" w:firstLine="562"/>
        <w:jc w:val="center"/>
        <w:rPr>
          <w:rFonts w:asciiTheme="minorEastAsia" w:hAnsiTheme="minorEastAsia" w:cs="宋体"/>
          <w:b/>
          <w:bCs/>
          <w:kern w:val="36"/>
          <w:sz w:val="28"/>
          <w:szCs w:val="24"/>
        </w:rPr>
      </w:pPr>
      <w:r w:rsidRPr="009C6C1B">
        <w:rPr>
          <w:rFonts w:asciiTheme="minorEastAsia" w:hAnsiTheme="minorEastAsia" w:cs="宋体" w:hint="eastAsia"/>
          <w:b/>
          <w:bCs/>
          <w:kern w:val="36"/>
          <w:sz w:val="28"/>
          <w:szCs w:val="24"/>
        </w:rPr>
        <w:t>中央机关及其直属机构2021年度考试录用公务员报考指南</w:t>
      </w:r>
    </w:p>
    <w:p w:rsidR="009C6C1B" w:rsidRPr="009C6C1B" w:rsidRDefault="009C6C1B" w:rsidP="009C6C1B">
      <w:pPr>
        <w:widowControl/>
        <w:shd w:val="clear" w:color="auto" w:fill="FFFFFF"/>
        <w:spacing w:line="300" w:lineRule="auto"/>
        <w:ind w:firstLineChars="200" w:firstLine="480"/>
        <w:jc w:val="center"/>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发布日期：2020-10-14</w:t>
      </w:r>
    </w:p>
    <w:p w:rsidR="009C6C1B" w:rsidRDefault="009C6C1B" w:rsidP="009C6C1B">
      <w:pPr>
        <w:widowControl/>
        <w:shd w:val="clear" w:color="auto" w:fill="FFFFFF"/>
        <w:spacing w:line="300" w:lineRule="auto"/>
        <w:ind w:firstLineChars="200" w:firstLine="482"/>
        <w:jc w:val="center"/>
        <w:rPr>
          <w:rFonts w:asciiTheme="minorEastAsia" w:hAnsiTheme="minorEastAsia" w:cs="宋体" w:hint="eastAsia"/>
          <w:b/>
          <w:bCs/>
          <w:kern w:val="0"/>
          <w:sz w:val="24"/>
          <w:szCs w:val="24"/>
        </w:rPr>
      </w:pPr>
    </w:p>
    <w:p w:rsidR="009C6C1B" w:rsidRPr="009C6C1B" w:rsidRDefault="009C6C1B" w:rsidP="009C6C1B">
      <w:pPr>
        <w:widowControl/>
        <w:shd w:val="clear" w:color="auto" w:fill="FFFFFF"/>
        <w:spacing w:line="300" w:lineRule="auto"/>
        <w:ind w:firstLineChars="200" w:firstLine="482"/>
        <w:jc w:val="center"/>
        <w:rPr>
          <w:rFonts w:asciiTheme="minorEastAsia" w:hAnsiTheme="minorEastAsia" w:cs="宋体" w:hint="eastAsia"/>
          <w:kern w:val="0"/>
          <w:sz w:val="24"/>
          <w:szCs w:val="24"/>
        </w:rPr>
      </w:pPr>
      <w:r w:rsidRPr="009C6C1B">
        <w:rPr>
          <w:rFonts w:asciiTheme="minorEastAsia" w:hAnsiTheme="minorEastAsia" w:cs="宋体" w:hint="eastAsia"/>
          <w:b/>
          <w:bCs/>
          <w:kern w:val="0"/>
          <w:sz w:val="24"/>
          <w:szCs w:val="24"/>
        </w:rPr>
        <w:t>第一章</w:t>
      </w:r>
      <w:r w:rsidRPr="009C6C1B">
        <w:rPr>
          <w:rFonts w:asciiTheme="minorEastAsia" w:hAnsiTheme="minorEastAsia" w:cs="Times New Roman"/>
          <w:b/>
          <w:bCs/>
          <w:kern w:val="0"/>
          <w:sz w:val="24"/>
          <w:szCs w:val="24"/>
        </w:rPr>
        <w:t xml:space="preserve">  </w:t>
      </w:r>
      <w:r w:rsidRPr="009C6C1B">
        <w:rPr>
          <w:rFonts w:asciiTheme="minorEastAsia" w:hAnsiTheme="minorEastAsia" w:cs="宋体" w:hint="eastAsia"/>
          <w:b/>
          <w:bCs/>
          <w:kern w:val="0"/>
          <w:sz w:val="24"/>
          <w:szCs w:val="24"/>
        </w:rPr>
        <w:t>报考政策规定</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一、关于报考条件</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Times New Roman"/>
          <w:b/>
          <w:bCs/>
          <w:kern w:val="0"/>
          <w:sz w:val="24"/>
          <w:szCs w:val="24"/>
        </w:rPr>
        <w:t xml:space="preserve">1. </w:t>
      </w:r>
      <w:r w:rsidRPr="009C6C1B">
        <w:rPr>
          <w:rFonts w:asciiTheme="minorEastAsia" w:hAnsiTheme="minorEastAsia" w:cs="宋体" w:hint="eastAsia"/>
          <w:b/>
          <w:bCs/>
          <w:kern w:val="0"/>
          <w:sz w:val="24"/>
          <w:szCs w:val="24"/>
        </w:rPr>
        <w:t>非普通高等学历教育的其他国民教育形式的毕业生是否可以报考？</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非普通高等学历教育的其他国民教育形式（自学考试、成人教育、网络教育、夜大、电大等）毕业生取得毕业证后，符合职位要求的资格条件的，均可以报考。</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Times New Roman"/>
          <w:b/>
          <w:bCs/>
          <w:kern w:val="0"/>
          <w:sz w:val="24"/>
          <w:szCs w:val="24"/>
        </w:rPr>
        <w:t>2. 2021</w:t>
      </w:r>
      <w:r w:rsidRPr="009C6C1B">
        <w:rPr>
          <w:rFonts w:asciiTheme="minorEastAsia" w:hAnsiTheme="minorEastAsia" w:cs="宋体" w:hint="eastAsia"/>
          <w:b/>
          <w:bCs/>
          <w:kern w:val="0"/>
          <w:sz w:val="24"/>
          <w:szCs w:val="24"/>
        </w:rPr>
        <w:t>年毕业的定向生、委培</w:t>
      </w:r>
      <w:proofErr w:type="gramStart"/>
      <w:r w:rsidRPr="009C6C1B">
        <w:rPr>
          <w:rFonts w:asciiTheme="minorEastAsia" w:hAnsiTheme="minorEastAsia" w:cs="宋体" w:hint="eastAsia"/>
          <w:b/>
          <w:bCs/>
          <w:kern w:val="0"/>
          <w:sz w:val="24"/>
          <w:szCs w:val="24"/>
        </w:rPr>
        <w:t>生是否</w:t>
      </w:r>
      <w:proofErr w:type="gramEnd"/>
      <w:r w:rsidRPr="009C6C1B">
        <w:rPr>
          <w:rFonts w:asciiTheme="minorEastAsia" w:hAnsiTheme="minorEastAsia" w:cs="宋体" w:hint="eastAsia"/>
          <w:b/>
          <w:bCs/>
          <w:kern w:val="0"/>
          <w:sz w:val="24"/>
          <w:szCs w:val="24"/>
        </w:rPr>
        <w:t>可以报考？</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Times New Roman"/>
          <w:kern w:val="0"/>
          <w:sz w:val="24"/>
          <w:szCs w:val="24"/>
        </w:rPr>
        <w:t>2021</w:t>
      </w:r>
      <w:r w:rsidRPr="009C6C1B">
        <w:rPr>
          <w:rFonts w:asciiTheme="minorEastAsia" w:hAnsiTheme="minorEastAsia" w:cs="宋体" w:hint="eastAsia"/>
          <w:kern w:val="0"/>
          <w:sz w:val="24"/>
          <w:szCs w:val="24"/>
        </w:rPr>
        <w:t>年毕业的定向生、委培生原则上不得报考。</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Times New Roman"/>
          <w:b/>
          <w:bCs/>
          <w:kern w:val="0"/>
          <w:sz w:val="24"/>
          <w:szCs w:val="24"/>
        </w:rPr>
        <w:t>3. 2019</w:t>
      </w:r>
      <w:r w:rsidRPr="009C6C1B">
        <w:rPr>
          <w:rFonts w:asciiTheme="minorEastAsia" w:hAnsiTheme="minorEastAsia" w:cs="宋体" w:hint="eastAsia"/>
          <w:b/>
          <w:bCs/>
          <w:kern w:val="0"/>
          <w:sz w:val="24"/>
          <w:szCs w:val="24"/>
        </w:rPr>
        <w:t>年、</w:t>
      </w:r>
      <w:r w:rsidRPr="009C6C1B">
        <w:rPr>
          <w:rFonts w:asciiTheme="minorEastAsia" w:hAnsiTheme="minorEastAsia" w:cs="Times New Roman"/>
          <w:b/>
          <w:bCs/>
          <w:kern w:val="0"/>
          <w:sz w:val="24"/>
          <w:szCs w:val="24"/>
        </w:rPr>
        <w:t>2020</w:t>
      </w:r>
      <w:r w:rsidRPr="009C6C1B">
        <w:rPr>
          <w:rFonts w:asciiTheme="minorEastAsia" w:hAnsiTheme="minorEastAsia" w:cs="宋体" w:hint="eastAsia"/>
          <w:b/>
          <w:bCs/>
          <w:kern w:val="0"/>
          <w:sz w:val="24"/>
          <w:szCs w:val="24"/>
        </w:rPr>
        <w:t>年普通高校毕业生是否能以应届毕业生的身份报考？</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国家统一招生的普通高校毕业生离校时和在择业期内（国家规定择业期为二年）未落实工作单位，其户口、档案、组织关系仍保留在原毕业学校，或者保留在各级毕业生就业主管部门（毕业生就业指导服务中心）、各级人才交流服务机构和各级公共就业服务机构的毕业生，可按应届毕业生对待。</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Times New Roman"/>
          <w:b/>
          <w:bCs/>
          <w:kern w:val="0"/>
          <w:sz w:val="24"/>
          <w:szCs w:val="24"/>
        </w:rPr>
        <w:t xml:space="preserve">4. </w:t>
      </w:r>
      <w:r w:rsidRPr="009C6C1B">
        <w:rPr>
          <w:rFonts w:asciiTheme="minorEastAsia" w:hAnsiTheme="minorEastAsia" w:cs="宋体" w:hint="eastAsia"/>
          <w:b/>
          <w:bCs/>
          <w:kern w:val="0"/>
          <w:sz w:val="24"/>
          <w:szCs w:val="24"/>
        </w:rPr>
        <w:t>留学回国人员可以报考哪些职位？</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留学回国人员可以根据自身情况报考符合条件的职位。其中，</w:t>
      </w:r>
      <w:r w:rsidRPr="009C6C1B">
        <w:rPr>
          <w:rFonts w:asciiTheme="minorEastAsia" w:hAnsiTheme="minorEastAsia" w:cs="Times New Roman"/>
          <w:kern w:val="0"/>
          <w:sz w:val="24"/>
          <w:szCs w:val="24"/>
        </w:rPr>
        <w:t>2019</w:t>
      </w:r>
      <w:r w:rsidRPr="009C6C1B">
        <w:rPr>
          <w:rFonts w:asciiTheme="minorEastAsia" w:hAnsiTheme="minorEastAsia" w:cs="宋体" w:hint="eastAsia"/>
          <w:kern w:val="0"/>
          <w:sz w:val="24"/>
          <w:szCs w:val="24"/>
        </w:rPr>
        <w:t>年</w:t>
      </w:r>
      <w:r w:rsidRPr="009C6C1B">
        <w:rPr>
          <w:rFonts w:asciiTheme="minorEastAsia" w:hAnsiTheme="minorEastAsia" w:cs="Times New Roman"/>
          <w:kern w:val="0"/>
          <w:sz w:val="24"/>
          <w:szCs w:val="24"/>
        </w:rPr>
        <w:t>1</w:t>
      </w:r>
      <w:r w:rsidRPr="009C6C1B">
        <w:rPr>
          <w:rFonts w:asciiTheme="minorEastAsia" w:hAnsiTheme="minorEastAsia" w:cs="宋体" w:hint="eastAsia"/>
          <w:kern w:val="0"/>
          <w:sz w:val="24"/>
          <w:szCs w:val="24"/>
        </w:rPr>
        <w:t>月</w:t>
      </w:r>
      <w:r w:rsidRPr="009C6C1B">
        <w:rPr>
          <w:rFonts w:asciiTheme="minorEastAsia" w:hAnsiTheme="minorEastAsia" w:cs="Times New Roman"/>
          <w:kern w:val="0"/>
          <w:sz w:val="24"/>
          <w:szCs w:val="24"/>
        </w:rPr>
        <w:t>1</w:t>
      </w:r>
      <w:r w:rsidRPr="009C6C1B">
        <w:rPr>
          <w:rFonts w:asciiTheme="minorEastAsia" w:hAnsiTheme="minorEastAsia" w:cs="宋体" w:hint="eastAsia"/>
          <w:kern w:val="0"/>
          <w:sz w:val="24"/>
          <w:szCs w:val="24"/>
        </w:rPr>
        <w:t>日至面试前取得国（境）外学位并完成教育部门学历认证的留学回国人员，未落实工作单位的，可以报考限应届毕业生报考的职位。</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留学回国人员报考的，除需提供《中央机关及其直属机构</w:t>
      </w:r>
      <w:r w:rsidRPr="009C6C1B">
        <w:rPr>
          <w:rFonts w:asciiTheme="minorEastAsia" w:hAnsiTheme="minorEastAsia" w:cs="Times New Roman"/>
          <w:kern w:val="0"/>
          <w:sz w:val="24"/>
          <w:szCs w:val="24"/>
        </w:rPr>
        <w:t>2021</w:t>
      </w:r>
      <w:r w:rsidRPr="009C6C1B">
        <w:rPr>
          <w:rFonts w:asciiTheme="minorEastAsia" w:hAnsiTheme="minorEastAsia" w:cs="宋体" w:hint="eastAsia"/>
          <w:kern w:val="0"/>
          <w:sz w:val="24"/>
          <w:szCs w:val="24"/>
        </w:rPr>
        <w:t>年度考试录用公务员公告》（以下简称《公告》）和《中央机关及其直属机构</w:t>
      </w:r>
      <w:r w:rsidRPr="009C6C1B">
        <w:rPr>
          <w:rFonts w:asciiTheme="minorEastAsia" w:hAnsiTheme="minorEastAsia" w:cs="Times New Roman"/>
          <w:kern w:val="0"/>
          <w:sz w:val="24"/>
          <w:szCs w:val="24"/>
        </w:rPr>
        <w:t>2021</w:t>
      </w:r>
      <w:r w:rsidRPr="009C6C1B">
        <w:rPr>
          <w:rFonts w:asciiTheme="minorEastAsia" w:hAnsiTheme="minorEastAsia" w:cs="宋体" w:hint="eastAsia"/>
          <w:kern w:val="0"/>
          <w:sz w:val="24"/>
          <w:szCs w:val="24"/>
        </w:rPr>
        <w:t>年度考试录用公务员招考简章》（以下简称《招考简章》）中规定的材料外，还应当于面试前向招录机关提供学位和教育部门学历认证材料。学历认证有关事项可登录教育部留学服务中心网站（</w:t>
      </w:r>
      <w:r w:rsidRPr="009C6C1B">
        <w:rPr>
          <w:rFonts w:asciiTheme="minorEastAsia" w:hAnsiTheme="minorEastAsia" w:cs="Times New Roman"/>
          <w:kern w:val="0"/>
          <w:sz w:val="24"/>
          <w:szCs w:val="24"/>
        </w:rPr>
        <w:t>http://www.cscse.edu.cn</w:t>
      </w:r>
      <w:r w:rsidRPr="009C6C1B">
        <w:rPr>
          <w:rFonts w:asciiTheme="minorEastAsia" w:hAnsiTheme="minorEastAsia" w:cs="宋体" w:hint="eastAsia"/>
          <w:kern w:val="0"/>
          <w:sz w:val="24"/>
          <w:szCs w:val="24"/>
        </w:rPr>
        <w:t>）查询。</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Times New Roman"/>
          <w:b/>
          <w:bCs/>
          <w:kern w:val="0"/>
          <w:sz w:val="24"/>
          <w:szCs w:val="24"/>
        </w:rPr>
        <w:t xml:space="preserve">5. </w:t>
      </w:r>
      <w:r w:rsidRPr="009C6C1B">
        <w:rPr>
          <w:rFonts w:asciiTheme="minorEastAsia" w:hAnsiTheme="minorEastAsia" w:cs="宋体" w:hint="eastAsia"/>
          <w:b/>
          <w:bCs/>
          <w:kern w:val="0"/>
          <w:sz w:val="24"/>
          <w:szCs w:val="24"/>
        </w:rPr>
        <w:t>应届毕业生是否可以报考要求具有基层工作经历的职位？</w:t>
      </w:r>
      <w:r w:rsidRPr="009C6C1B">
        <w:rPr>
          <w:rFonts w:asciiTheme="minorEastAsia" w:hAnsiTheme="minorEastAsia" w:cs="宋体" w:hint="eastAsia"/>
          <w:kern w:val="0"/>
          <w:sz w:val="24"/>
          <w:szCs w:val="24"/>
        </w:rPr>
        <w:t xml:space="preserve"> </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具有基层工作经历的应届毕业生，如果符合职位规定的基层工作年限，可以报考要求具有基层工作经历的职位。</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Times New Roman"/>
          <w:b/>
          <w:bCs/>
          <w:kern w:val="0"/>
          <w:sz w:val="24"/>
          <w:szCs w:val="24"/>
        </w:rPr>
        <w:t xml:space="preserve">6. </w:t>
      </w:r>
      <w:r w:rsidRPr="009C6C1B">
        <w:rPr>
          <w:rFonts w:asciiTheme="minorEastAsia" w:hAnsiTheme="minorEastAsia" w:cs="宋体" w:hint="eastAsia"/>
          <w:b/>
          <w:bCs/>
          <w:kern w:val="0"/>
          <w:sz w:val="24"/>
          <w:szCs w:val="24"/>
        </w:rPr>
        <w:t>为什么在职公务员和参照公务员法管理的机关（单位）工作人员不能报考？</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近年来，中央机关公开遴选已经逐步制度化、规范化，畅通了基层公务员向上流动的渠道。为此，中央机关公务员录用考试不再面向在职公务员、参照公务员法管理机关（单位）工作人员。</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Times New Roman"/>
          <w:b/>
          <w:bCs/>
          <w:kern w:val="0"/>
          <w:sz w:val="24"/>
          <w:szCs w:val="24"/>
        </w:rPr>
        <w:t xml:space="preserve">7. </w:t>
      </w:r>
      <w:r w:rsidRPr="009C6C1B">
        <w:rPr>
          <w:rFonts w:asciiTheme="minorEastAsia" w:hAnsiTheme="minorEastAsia" w:cs="宋体" w:hint="eastAsia"/>
          <w:b/>
          <w:bCs/>
          <w:kern w:val="0"/>
          <w:sz w:val="24"/>
          <w:szCs w:val="24"/>
        </w:rPr>
        <w:t>对艰苦边远地区基层职位采取了哪些倾斜措施？</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按照党的十八届三中全会关于“完善基层公务员录用制度，在艰苦边远地区适当降低进入门槛”的决定，根据《关于做好艰苦边远地区基层公务员考试录用</w:t>
      </w:r>
      <w:r w:rsidRPr="009C6C1B">
        <w:rPr>
          <w:rFonts w:asciiTheme="minorEastAsia" w:hAnsiTheme="minorEastAsia" w:cs="宋体" w:hint="eastAsia"/>
          <w:kern w:val="0"/>
          <w:sz w:val="24"/>
          <w:szCs w:val="24"/>
        </w:rPr>
        <w:lastRenderedPageBreak/>
        <w:t>工作的意见》规定，今年继续对地处艰苦边远地区的县（区）级及以下机构职位，单独或者综合采取了适当降低学历要求、放宽专业限制、适当调整年龄条件、不限制工作年限和经历、单独划定笔试合格分数线等措施，降低进入门槛，同时，从中拿出一定数量的县（区）级及以下机构职位面向本市、县户籍或在本地长期生活、工作的人员招考。</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Times New Roman"/>
          <w:b/>
          <w:bCs/>
          <w:kern w:val="0"/>
          <w:sz w:val="24"/>
          <w:szCs w:val="24"/>
        </w:rPr>
        <w:t xml:space="preserve"> 8. </w:t>
      </w:r>
      <w:r w:rsidRPr="009C6C1B">
        <w:rPr>
          <w:rFonts w:asciiTheme="minorEastAsia" w:hAnsiTheme="minorEastAsia" w:cs="宋体" w:hint="eastAsia"/>
          <w:b/>
          <w:bCs/>
          <w:kern w:val="0"/>
          <w:sz w:val="24"/>
          <w:szCs w:val="24"/>
        </w:rPr>
        <w:t>《招考简章》中所要求的学历应当如何理解？</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招考简章》中所要求的学历为报考者所获得的最高学历。社会在职人员应以其已经获得的最高学历进行报考，高校应届毕业生以即将获得的最高学历进行报考。如，《招考简章》中要求限本科学历的，硕士研究生和博士研究生不能以本科学历报考。</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Times New Roman"/>
          <w:b/>
          <w:bCs/>
          <w:kern w:val="0"/>
          <w:sz w:val="24"/>
          <w:szCs w:val="24"/>
        </w:rPr>
        <w:t xml:space="preserve"> 9. </w:t>
      </w:r>
      <w:r w:rsidRPr="009C6C1B">
        <w:rPr>
          <w:rFonts w:asciiTheme="minorEastAsia" w:hAnsiTheme="minorEastAsia" w:cs="宋体" w:hint="eastAsia"/>
          <w:b/>
          <w:bCs/>
          <w:kern w:val="0"/>
          <w:sz w:val="24"/>
          <w:szCs w:val="24"/>
        </w:rPr>
        <w:t>基层工作经历起始时间如何界定？</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w:t>
      </w:r>
      <w:r w:rsidRPr="009C6C1B">
        <w:rPr>
          <w:rFonts w:asciiTheme="minorEastAsia" w:hAnsiTheme="minorEastAsia" w:cs="Times New Roman"/>
          <w:kern w:val="0"/>
          <w:sz w:val="24"/>
          <w:szCs w:val="24"/>
        </w:rPr>
        <w:t>1</w:t>
      </w:r>
      <w:r w:rsidRPr="009C6C1B">
        <w:rPr>
          <w:rFonts w:asciiTheme="minorEastAsia" w:hAnsiTheme="minorEastAsia" w:cs="宋体" w:hint="eastAsia"/>
          <w:kern w:val="0"/>
          <w:sz w:val="24"/>
          <w:szCs w:val="24"/>
        </w:rPr>
        <w:t>）在基层党政机关、事业单位、国有企业工作的人员，基层工作经历时间自报到之日算起。</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w:t>
      </w:r>
      <w:r w:rsidRPr="009C6C1B">
        <w:rPr>
          <w:rFonts w:asciiTheme="minorEastAsia" w:hAnsiTheme="minorEastAsia" w:cs="Times New Roman"/>
          <w:kern w:val="0"/>
          <w:sz w:val="24"/>
          <w:szCs w:val="24"/>
        </w:rPr>
        <w:t>2</w:t>
      </w:r>
      <w:r w:rsidRPr="009C6C1B">
        <w:rPr>
          <w:rFonts w:asciiTheme="minorEastAsia" w:hAnsiTheme="minorEastAsia" w:cs="宋体" w:hint="eastAsia"/>
          <w:kern w:val="0"/>
          <w:sz w:val="24"/>
          <w:szCs w:val="24"/>
        </w:rPr>
        <w:t>）参加</w:t>
      </w:r>
      <w:r w:rsidRPr="009C6C1B">
        <w:rPr>
          <w:rFonts w:asciiTheme="minorEastAsia" w:hAnsiTheme="minorEastAsia" w:cs="Times New Roman"/>
          <w:kern w:val="0"/>
          <w:sz w:val="24"/>
          <w:szCs w:val="24"/>
        </w:rPr>
        <w:t>“</w:t>
      </w:r>
      <w:r w:rsidRPr="009C6C1B">
        <w:rPr>
          <w:rFonts w:asciiTheme="minorEastAsia" w:hAnsiTheme="minorEastAsia" w:cs="宋体" w:hint="eastAsia"/>
          <w:kern w:val="0"/>
          <w:sz w:val="24"/>
          <w:szCs w:val="24"/>
        </w:rPr>
        <w:t>大学生村官</w:t>
      </w:r>
      <w:r w:rsidRPr="009C6C1B">
        <w:rPr>
          <w:rFonts w:asciiTheme="minorEastAsia" w:hAnsiTheme="minorEastAsia" w:cs="Times New Roman"/>
          <w:kern w:val="0"/>
          <w:sz w:val="24"/>
          <w:szCs w:val="24"/>
        </w:rPr>
        <w:t>”</w:t>
      </w:r>
      <w:r w:rsidRPr="009C6C1B">
        <w:rPr>
          <w:rFonts w:asciiTheme="minorEastAsia" w:hAnsiTheme="minorEastAsia" w:cs="宋体" w:hint="eastAsia"/>
          <w:kern w:val="0"/>
          <w:sz w:val="24"/>
          <w:szCs w:val="24"/>
        </w:rPr>
        <w:t>、</w:t>
      </w:r>
      <w:r w:rsidRPr="009C6C1B">
        <w:rPr>
          <w:rFonts w:asciiTheme="minorEastAsia" w:hAnsiTheme="minorEastAsia" w:cs="Times New Roman"/>
          <w:kern w:val="0"/>
          <w:sz w:val="24"/>
          <w:szCs w:val="24"/>
        </w:rPr>
        <w:t>“</w:t>
      </w:r>
      <w:r w:rsidRPr="009C6C1B">
        <w:rPr>
          <w:rFonts w:asciiTheme="minorEastAsia" w:hAnsiTheme="minorEastAsia" w:cs="宋体" w:hint="eastAsia"/>
          <w:kern w:val="0"/>
          <w:sz w:val="24"/>
          <w:szCs w:val="24"/>
        </w:rPr>
        <w:t>三支一扶</w:t>
      </w:r>
      <w:r w:rsidRPr="009C6C1B">
        <w:rPr>
          <w:rFonts w:asciiTheme="minorEastAsia" w:hAnsiTheme="minorEastAsia" w:cs="Times New Roman"/>
          <w:kern w:val="0"/>
          <w:sz w:val="24"/>
          <w:szCs w:val="24"/>
        </w:rPr>
        <w:t>”</w:t>
      </w:r>
      <w:r w:rsidRPr="009C6C1B">
        <w:rPr>
          <w:rFonts w:asciiTheme="minorEastAsia" w:hAnsiTheme="minorEastAsia" w:cs="宋体" w:hint="eastAsia"/>
          <w:kern w:val="0"/>
          <w:sz w:val="24"/>
          <w:szCs w:val="24"/>
        </w:rPr>
        <w:t>（支教、支农、支</w:t>
      </w:r>
      <w:proofErr w:type="gramStart"/>
      <w:r w:rsidRPr="009C6C1B">
        <w:rPr>
          <w:rFonts w:asciiTheme="minorEastAsia" w:hAnsiTheme="minorEastAsia" w:cs="宋体" w:hint="eastAsia"/>
          <w:kern w:val="0"/>
          <w:sz w:val="24"/>
          <w:szCs w:val="24"/>
        </w:rPr>
        <w:t>医</w:t>
      </w:r>
      <w:proofErr w:type="gramEnd"/>
      <w:r w:rsidRPr="009C6C1B">
        <w:rPr>
          <w:rFonts w:asciiTheme="minorEastAsia" w:hAnsiTheme="minorEastAsia" w:cs="宋体" w:hint="eastAsia"/>
          <w:kern w:val="0"/>
          <w:sz w:val="24"/>
          <w:szCs w:val="24"/>
        </w:rPr>
        <w:t>和扶贫）、</w:t>
      </w:r>
      <w:r w:rsidRPr="009C6C1B">
        <w:rPr>
          <w:rFonts w:asciiTheme="minorEastAsia" w:hAnsiTheme="minorEastAsia" w:cs="Times New Roman"/>
          <w:kern w:val="0"/>
          <w:sz w:val="24"/>
          <w:szCs w:val="24"/>
        </w:rPr>
        <w:t>“</w:t>
      </w:r>
      <w:r w:rsidRPr="009C6C1B">
        <w:rPr>
          <w:rFonts w:asciiTheme="minorEastAsia" w:hAnsiTheme="minorEastAsia" w:cs="宋体" w:hint="eastAsia"/>
          <w:kern w:val="0"/>
          <w:sz w:val="24"/>
          <w:szCs w:val="24"/>
        </w:rPr>
        <w:t>大学生志愿服务西部计划</w:t>
      </w:r>
      <w:r w:rsidRPr="009C6C1B">
        <w:rPr>
          <w:rFonts w:asciiTheme="minorEastAsia" w:hAnsiTheme="minorEastAsia" w:cs="Times New Roman"/>
          <w:kern w:val="0"/>
          <w:sz w:val="24"/>
          <w:szCs w:val="24"/>
        </w:rPr>
        <w:t>”</w:t>
      </w:r>
      <w:r w:rsidRPr="009C6C1B">
        <w:rPr>
          <w:rFonts w:asciiTheme="minorEastAsia" w:hAnsiTheme="minorEastAsia" w:cs="宋体" w:hint="eastAsia"/>
          <w:kern w:val="0"/>
          <w:sz w:val="24"/>
          <w:szCs w:val="24"/>
        </w:rPr>
        <w:t>、</w:t>
      </w:r>
      <w:r w:rsidRPr="009C6C1B">
        <w:rPr>
          <w:rFonts w:asciiTheme="minorEastAsia" w:hAnsiTheme="minorEastAsia" w:cs="Times New Roman"/>
          <w:kern w:val="0"/>
          <w:sz w:val="24"/>
          <w:szCs w:val="24"/>
        </w:rPr>
        <w:t>“</w:t>
      </w:r>
      <w:r w:rsidRPr="009C6C1B">
        <w:rPr>
          <w:rFonts w:asciiTheme="minorEastAsia" w:hAnsiTheme="minorEastAsia" w:cs="宋体" w:hint="eastAsia"/>
          <w:kern w:val="0"/>
          <w:sz w:val="24"/>
          <w:szCs w:val="24"/>
        </w:rPr>
        <w:t>农村义务教育阶段学校教师特设岗位计划</w:t>
      </w:r>
      <w:r w:rsidRPr="009C6C1B">
        <w:rPr>
          <w:rFonts w:asciiTheme="minorEastAsia" w:hAnsiTheme="minorEastAsia" w:cs="Times New Roman"/>
          <w:kern w:val="0"/>
          <w:sz w:val="24"/>
          <w:szCs w:val="24"/>
        </w:rPr>
        <w:t>”</w:t>
      </w:r>
      <w:r w:rsidRPr="009C6C1B">
        <w:rPr>
          <w:rFonts w:asciiTheme="minorEastAsia" w:hAnsiTheme="minorEastAsia" w:cs="宋体" w:hint="eastAsia"/>
          <w:kern w:val="0"/>
          <w:sz w:val="24"/>
          <w:szCs w:val="24"/>
        </w:rPr>
        <w:t>等中央和地方基层就业项目人员，基层工作经历时间自报到之日算起。</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w:t>
      </w:r>
      <w:r w:rsidRPr="009C6C1B">
        <w:rPr>
          <w:rFonts w:asciiTheme="minorEastAsia" w:hAnsiTheme="minorEastAsia" w:cs="Times New Roman"/>
          <w:kern w:val="0"/>
          <w:sz w:val="24"/>
          <w:szCs w:val="24"/>
        </w:rPr>
        <w:t>3</w:t>
      </w:r>
      <w:r w:rsidRPr="009C6C1B">
        <w:rPr>
          <w:rFonts w:asciiTheme="minorEastAsia" w:hAnsiTheme="minorEastAsia" w:cs="宋体" w:hint="eastAsia"/>
          <w:kern w:val="0"/>
          <w:sz w:val="24"/>
          <w:szCs w:val="24"/>
        </w:rPr>
        <w:t>）到基层特定公益岗位（社会管理和公共服务）初次就业的人员，基层工作经历时间从工作协议约定的起始时间算起。</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w:t>
      </w:r>
      <w:r w:rsidRPr="009C6C1B">
        <w:rPr>
          <w:rFonts w:asciiTheme="minorEastAsia" w:hAnsiTheme="minorEastAsia" w:cs="Times New Roman"/>
          <w:kern w:val="0"/>
          <w:sz w:val="24"/>
          <w:szCs w:val="24"/>
        </w:rPr>
        <w:t>4</w:t>
      </w:r>
      <w:r w:rsidRPr="009C6C1B">
        <w:rPr>
          <w:rFonts w:asciiTheme="minorEastAsia" w:hAnsiTheme="minorEastAsia" w:cs="宋体" w:hint="eastAsia"/>
          <w:kern w:val="0"/>
          <w:sz w:val="24"/>
          <w:szCs w:val="24"/>
        </w:rPr>
        <w:t>）离校未就业高校毕业生到高校毕业生实习见习基地（该基地为基层单位）参加见习或者到企事业单位参与项目研究的，视同具有基层工作经历，自报到之日算起。</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w:t>
      </w:r>
      <w:r w:rsidRPr="009C6C1B">
        <w:rPr>
          <w:rFonts w:asciiTheme="minorEastAsia" w:hAnsiTheme="minorEastAsia" w:cs="Times New Roman"/>
          <w:kern w:val="0"/>
          <w:sz w:val="24"/>
          <w:szCs w:val="24"/>
        </w:rPr>
        <w:t>5</w:t>
      </w:r>
      <w:r w:rsidRPr="009C6C1B">
        <w:rPr>
          <w:rFonts w:asciiTheme="minorEastAsia" w:hAnsiTheme="minorEastAsia" w:cs="宋体" w:hint="eastAsia"/>
          <w:kern w:val="0"/>
          <w:sz w:val="24"/>
          <w:szCs w:val="24"/>
        </w:rPr>
        <w:t>）在其他经济组织、社会组织等单位工作的人员，基层工作经历时间以劳动合同约定的起始时间算起。</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w:t>
      </w:r>
      <w:r w:rsidRPr="009C6C1B">
        <w:rPr>
          <w:rFonts w:asciiTheme="minorEastAsia" w:hAnsiTheme="minorEastAsia" w:cs="Times New Roman"/>
          <w:kern w:val="0"/>
          <w:sz w:val="24"/>
          <w:szCs w:val="24"/>
        </w:rPr>
        <w:t>6</w:t>
      </w:r>
      <w:r w:rsidRPr="009C6C1B">
        <w:rPr>
          <w:rFonts w:asciiTheme="minorEastAsia" w:hAnsiTheme="minorEastAsia" w:cs="宋体" w:hint="eastAsia"/>
          <w:kern w:val="0"/>
          <w:sz w:val="24"/>
          <w:szCs w:val="24"/>
        </w:rPr>
        <w:t>）自主创业并办理工商注册手续的人员，其基层工作经历时间自营业执照颁发之日算起。</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w:t>
      </w:r>
      <w:r w:rsidRPr="009C6C1B">
        <w:rPr>
          <w:rFonts w:asciiTheme="minorEastAsia" w:hAnsiTheme="minorEastAsia" w:cs="Times New Roman"/>
          <w:kern w:val="0"/>
          <w:sz w:val="24"/>
          <w:szCs w:val="24"/>
        </w:rPr>
        <w:t>7</w:t>
      </w:r>
      <w:r w:rsidRPr="009C6C1B">
        <w:rPr>
          <w:rFonts w:asciiTheme="minorEastAsia" w:hAnsiTheme="minorEastAsia" w:cs="宋体" w:hint="eastAsia"/>
          <w:kern w:val="0"/>
          <w:sz w:val="24"/>
          <w:szCs w:val="24"/>
        </w:rPr>
        <w:t>）以灵活就业形式初次就业人员，其基层工作经历时间从登记灵活就业并经审批确认的起始时间算起。</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Times New Roman"/>
          <w:b/>
          <w:bCs/>
          <w:kern w:val="0"/>
          <w:sz w:val="24"/>
          <w:szCs w:val="24"/>
        </w:rPr>
        <w:t xml:space="preserve">10. </w:t>
      </w:r>
      <w:r w:rsidRPr="009C6C1B">
        <w:rPr>
          <w:rFonts w:asciiTheme="minorEastAsia" w:hAnsiTheme="minorEastAsia" w:cs="宋体" w:hint="eastAsia"/>
          <w:b/>
          <w:bCs/>
          <w:kern w:val="0"/>
          <w:sz w:val="24"/>
          <w:szCs w:val="24"/>
        </w:rPr>
        <w:t>哪些情形不计入基层工作经历时间？</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在省级及以上机关借调（帮助）工作的经历和应届毕业生在校期间的社会实践经历，不能视为基层工作经历，不计入基层工作经历时间。</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工作之后取得全日制学历的，全日制学习时间不计入基层工作经历时间。</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Times New Roman"/>
          <w:b/>
          <w:bCs/>
          <w:kern w:val="0"/>
          <w:sz w:val="24"/>
          <w:szCs w:val="24"/>
        </w:rPr>
        <w:t>11</w:t>
      </w:r>
      <w:r w:rsidRPr="009C6C1B">
        <w:rPr>
          <w:rFonts w:asciiTheme="minorEastAsia" w:hAnsiTheme="minorEastAsia" w:cs="宋体" w:hint="eastAsia"/>
          <w:b/>
          <w:bCs/>
          <w:kern w:val="0"/>
          <w:sz w:val="24"/>
          <w:szCs w:val="24"/>
        </w:rPr>
        <w:t>. 大学生村官等服务基层四项目人员在服务期内有被借调到县级及以上机关或者企事业单位工作，就读全日制研究生等情形的，相关工作（学习）时间是否计入服务年限？</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lastRenderedPageBreak/>
        <w:t>如大学生村官等服务基层四项目人员在服务期内有被借调到县级及以上机关或者企事业单位工作，就读全日制研究生等情形的，借调（帮助工作）时间和就读时间不计</w:t>
      </w:r>
      <w:proofErr w:type="gramStart"/>
      <w:r w:rsidRPr="009C6C1B">
        <w:rPr>
          <w:rFonts w:asciiTheme="minorEastAsia" w:hAnsiTheme="minorEastAsia" w:cs="宋体" w:hint="eastAsia"/>
          <w:kern w:val="0"/>
          <w:sz w:val="24"/>
          <w:szCs w:val="24"/>
        </w:rPr>
        <w:t>入服务</w:t>
      </w:r>
      <w:proofErr w:type="gramEnd"/>
      <w:r w:rsidRPr="009C6C1B">
        <w:rPr>
          <w:rFonts w:asciiTheme="minorEastAsia" w:hAnsiTheme="minorEastAsia" w:cs="宋体" w:hint="eastAsia"/>
          <w:kern w:val="0"/>
          <w:sz w:val="24"/>
          <w:szCs w:val="24"/>
        </w:rPr>
        <w:t>年限。</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大学生村官等服务基层四项目人员在岗服务时间累计不满一个服务期的，不能享受定向招考政策，不得报考定向招考职位。</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Times New Roman"/>
          <w:b/>
          <w:bCs/>
          <w:kern w:val="0"/>
          <w:sz w:val="24"/>
          <w:szCs w:val="24"/>
        </w:rPr>
        <w:t>12</w:t>
      </w:r>
      <w:r w:rsidRPr="009C6C1B">
        <w:rPr>
          <w:rFonts w:asciiTheme="minorEastAsia" w:hAnsiTheme="minorEastAsia" w:cs="宋体" w:hint="eastAsia"/>
          <w:b/>
          <w:bCs/>
          <w:kern w:val="0"/>
          <w:sz w:val="24"/>
          <w:szCs w:val="24"/>
        </w:rPr>
        <w:t>. 参加大学生村官等服务基层四项目的人员是否能以应届毕业生的身份报考？</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参加大学生村官等服务基层四项目前无工作经历的人员，服务期满</w:t>
      </w:r>
      <w:proofErr w:type="gramStart"/>
      <w:r w:rsidRPr="009C6C1B">
        <w:rPr>
          <w:rFonts w:asciiTheme="minorEastAsia" w:hAnsiTheme="minorEastAsia" w:cs="宋体" w:hint="eastAsia"/>
          <w:kern w:val="0"/>
          <w:sz w:val="24"/>
          <w:szCs w:val="24"/>
        </w:rPr>
        <w:t>且考核</w:t>
      </w:r>
      <w:proofErr w:type="gramEnd"/>
      <w:r w:rsidRPr="009C6C1B">
        <w:rPr>
          <w:rFonts w:asciiTheme="minorEastAsia" w:hAnsiTheme="minorEastAsia" w:cs="宋体" w:hint="eastAsia"/>
          <w:kern w:val="0"/>
          <w:sz w:val="24"/>
          <w:szCs w:val="24"/>
        </w:rPr>
        <w:t>合格后</w:t>
      </w:r>
      <w:r w:rsidRPr="009C6C1B">
        <w:rPr>
          <w:rFonts w:asciiTheme="minorEastAsia" w:hAnsiTheme="minorEastAsia" w:cs="Times New Roman"/>
          <w:kern w:val="0"/>
          <w:sz w:val="24"/>
          <w:szCs w:val="24"/>
        </w:rPr>
        <w:t>2</w:t>
      </w:r>
      <w:r w:rsidRPr="009C6C1B">
        <w:rPr>
          <w:rFonts w:asciiTheme="minorEastAsia" w:hAnsiTheme="minorEastAsia" w:cs="宋体" w:hint="eastAsia"/>
          <w:kern w:val="0"/>
          <w:sz w:val="24"/>
          <w:szCs w:val="24"/>
        </w:rPr>
        <w:t>年内，可以报考限应届毕业生报考的职位。</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Times New Roman"/>
          <w:b/>
          <w:bCs/>
          <w:kern w:val="0"/>
          <w:sz w:val="24"/>
          <w:szCs w:val="24"/>
        </w:rPr>
        <w:t xml:space="preserve">13. </w:t>
      </w:r>
      <w:r w:rsidRPr="009C6C1B">
        <w:rPr>
          <w:rFonts w:asciiTheme="minorEastAsia" w:hAnsiTheme="minorEastAsia" w:cs="宋体" w:hint="eastAsia"/>
          <w:b/>
          <w:bCs/>
          <w:kern w:val="0"/>
          <w:sz w:val="24"/>
          <w:szCs w:val="24"/>
        </w:rPr>
        <w:t>在军队服役</w:t>
      </w:r>
      <w:r w:rsidRPr="009C6C1B">
        <w:rPr>
          <w:rFonts w:asciiTheme="minorEastAsia" w:hAnsiTheme="minorEastAsia" w:cs="Times New Roman"/>
          <w:b/>
          <w:bCs/>
          <w:kern w:val="0"/>
          <w:sz w:val="24"/>
          <w:szCs w:val="24"/>
        </w:rPr>
        <w:t>5</w:t>
      </w:r>
      <w:r w:rsidRPr="009C6C1B">
        <w:rPr>
          <w:rFonts w:asciiTheme="minorEastAsia" w:hAnsiTheme="minorEastAsia" w:cs="宋体" w:hint="eastAsia"/>
          <w:b/>
          <w:bCs/>
          <w:kern w:val="0"/>
          <w:sz w:val="24"/>
          <w:szCs w:val="24"/>
        </w:rPr>
        <w:t>年（含）以上的高校毕业生退役士兵是否可以报考定向招考职位？</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根据中央有关文件精神和《关于促进新时代退役军人就业创业工作的意见》规定，在军队服役</w:t>
      </w:r>
      <w:r w:rsidRPr="009C6C1B">
        <w:rPr>
          <w:rFonts w:asciiTheme="minorEastAsia" w:hAnsiTheme="minorEastAsia" w:cs="Times New Roman"/>
          <w:kern w:val="0"/>
          <w:sz w:val="24"/>
          <w:szCs w:val="24"/>
        </w:rPr>
        <w:t>5</w:t>
      </w:r>
      <w:r w:rsidRPr="009C6C1B">
        <w:rPr>
          <w:rFonts w:asciiTheme="minorEastAsia" w:hAnsiTheme="minorEastAsia" w:cs="宋体" w:hint="eastAsia"/>
          <w:kern w:val="0"/>
          <w:sz w:val="24"/>
          <w:szCs w:val="24"/>
        </w:rPr>
        <w:t>年（含）以上的高校毕业生退役士兵可以报考定向考</w:t>
      </w:r>
      <w:proofErr w:type="gramStart"/>
      <w:r w:rsidRPr="009C6C1B">
        <w:rPr>
          <w:rFonts w:asciiTheme="minorEastAsia" w:hAnsiTheme="minorEastAsia" w:cs="宋体" w:hint="eastAsia"/>
          <w:kern w:val="0"/>
          <w:sz w:val="24"/>
          <w:szCs w:val="24"/>
        </w:rPr>
        <w:t>录服务</w:t>
      </w:r>
      <w:proofErr w:type="gramEnd"/>
      <w:r w:rsidRPr="009C6C1B">
        <w:rPr>
          <w:rFonts w:asciiTheme="minorEastAsia" w:hAnsiTheme="minorEastAsia" w:cs="宋体" w:hint="eastAsia"/>
          <w:kern w:val="0"/>
          <w:sz w:val="24"/>
          <w:szCs w:val="24"/>
        </w:rPr>
        <w:t>基层项目人员的职位，同服务基层项目人员共享定向职位计划。报考定向职位的高校毕业生退役士兵应于面试前，向招录机关提供国防部统一制作的《中国人民解放军士官退出现役证》（或者《中国人民武装警察部队士官退出现役证》）和国家承认的高等学校毕业证书复印件，并由县级及以上退役军人事务部门加盖公章。</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Times New Roman"/>
          <w:b/>
          <w:bCs/>
          <w:kern w:val="0"/>
          <w:sz w:val="24"/>
          <w:szCs w:val="24"/>
        </w:rPr>
        <w:t xml:space="preserve">14. </w:t>
      </w:r>
      <w:r w:rsidRPr="009C6C1B">
        <w:rPr>
          <w:rFonts w:asciiTheme="minorEastAsia" w:hAnsiTheme="minorEastAsia" w:cs="宋体" w:hint="eastAsia"/>
          <w:b/>
          <w:bCs/>
          <w:kern w:val="0"/>
          <w:sz w:val="24"/>
          <w:szCs w:val="24"/>
        </w:rPr>
        <w:t>录用人民警察报考年龄是如何规定的？</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省级及以上公安机关、监狱、强制隔离戒毒管理机关录用人民警察的报考年龄条件按照公务员报考年龄规定执行。</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市（地）级及以下公安机关录用人民警察的报考年龄条件为，一般不超过</w:t>
      </w:r>
      <w:r w:rsidRPr="009C6C1B">
        <w:rPr>
          <w:rFonts w:asciiTheme="minorEastAsia" w:hAnsiTheme="minorEastAsia" w:cs="Times New Roman"/>
          <w:kern w:val="0"/>
          <w:sz w:val="24"/>
          <w:szCs w:val="24"/>
        </w:rPr>
        <w:t>30</w:t>
      </w:r>
      <w:r w:rsidRPr="009C6C1B">
        <w:rPr>
          <w:rFonts w:asciiTheme="minorEastAsia" w:hAnsiTheme="minorEastAsia" w:cs="宋体" w:hint="eastAsia"/>
          <w:kern w:val="0"/>
          <w:sz w:val="24"/>
          <w:szCs w:val="24"/>
        </w:rPr>
        <w:t>周岁（即</w:t>
      </w:r>
      <w:r w:rsidRPr="009C6C1B">
        <w:rPr>
          <w:rFonts w:asciiTheme="minorEastAsia" w:hAnsiTheme="minorEastAsia" w:cs="Times New Roman"/>
          <w:kern w:val="0"/>
          <w:sz w:val="24"/>
          <w:szCs w:val="24"/>
        </w:rPr>
        <w:t>1989</w:t>
      </w:r>
      <w:r w:rsidRPr="009C6C1B">
        <w:rPr>
          <w:rFonts w:asciiTheme="minorEastAsia" w:hAnsiTheme="minorEastAsia" w:cs="宋体" w:hint="eastAsia"/>
          <w:kern w:val="0"/>
          <w:sz w:val="24"/>
          <w:szCs w:val="24"/>
        </w:rPr>
        <w:t>年</w:t>
      </w:r>
      <w:r w:rsidRPr="009C6C1B">
        <w:rPr>
          <w:rFonts w:asciiTheme="minorEastAsia" w:hAnsiTheme="minorEastAsia" w:cs="Times New Roman"/>
          <w:kern w:val="0"/>
          <w:sz w:val="24"/>
          <w:szCs w:val="24"/>
        </w:rPr>
        <w:t>10</w:t>
      </w:r>
      <w:r w:rsidRPr="009C6C1B">
        <w:rPr>
          <w:rFonts w:asciiTheme="minorEastAsia" w:hAnsiTheme="minorEastAsia" w:cs="宋体" w:hint="eastAsia"/>
          <w:kern w:val="0"/>
          <w:sz w:val="24"/>
          <w:szCs w:val="24"/>
        </w:rPr>
        <w:t>月以后出生），</w:t>
      </w:r>
      <w:r w:rsidRPr="009C6C1B">
        <w:rPr>
          <w:rFonts w:asciiTheme="minorEastAsia" w:hAnsiTheme="minorEastAsia" w:cs="Times New Roman"/>
          <w:kern w:val="0"/>
          <w:sz w:val="24"/>
          <w:szCs w:val="24"/>
        </w:rPr>
        <w:t>2021</w:t>
      </w:r>
      <w:r w:rsidRPr="009C6C1B">
        <w:rPr>
          <w:rFonts w:asciiTheme="minorEastAsia" w:hAnsiTheme="minorEastAsia" w:cs="宋体" w:hint="eastAsia"/>
          <w:kern w:val="0"/>
          <w:sz w:val="24"/>
          <w:szCs w:val="24"/>
        </w:rPr>
        <w:t>年应届硕士研究生、博士研究生（非在职）和报考法医职位的，一般不超过</w:t>
      </w:r>
      <w:r w:rsidRPr="009C6C1B">
        <w:rPr>
          <w:rFonts w:asciiTheme="minorEastAsia" w:hAnsiTheme="minorEastAsia" w:cs="Times New Roman"/>
          <w:kern w:val="0"/>
          <w:sz w:val="24"/>
          <w:szCs w:val="24"/>
        </w:rPr>
        <w:t>35</w:t>
      </w:r>
      <w:r w:rsidRPr="009C6C1B">
        <w:rPr>
          <w:rFonts w:asciiTheme="minorEastAsia" w:hAnsiTheme="minorEastAsia" w:cs="宋体" w:hint="eastAsia"/>
          <w:kern w:val="0"/>
          <w:sz w:val="24"/>
          <w:szCs w:val="24"/>
        </w:rPr>
        <w:t>周岁（即</w:t>
      </w:r>
      <w:r w:rsidRPr="009C6C1B">
        <w:rPr>
          <w:rFonts w:asciiTheme="minorEastAsia" w:hAnsiTheme="minorEastAsia" w:cs="Times New Roman"/>
          <w:kern w:val="0"/>
          <w:sz w:val="24"/>
          <w:szCs w:val="24"/>
        </w:rPr>
        <w:t>1984</w:t>
      </w:r>
      <w:r w:rsidRPr="009C6C1B">
        <w:rPr>
          <w:rFonts w:asciiTheme="minorEastAsia" w:hAnsiTheme="minorEastAsia" w:cs="宋体" w:hint="eastAsia"/>
          <w:kern w:val="0"/>
          <w:sz w:val="24"/>
          <w:szCs w:val="24"/>
        </w:rPr>
        <w:t>年</w:t>
      </w:r>
      <w:r w:rsidRPr="009C6C1B">
        <w:rPr>
          <w:rFonts w:asciiTheme="minorEastAsia" w:hAnsiTheme="minorEastAsia" w:cs="Times New Roman"/>
          <w:kern w:val="0"/>
          <w:sz w:val="24"/>
          <w:szCs w:val="24"/>
        </w:rPr>
        <w:t>10</w:t>
      </w:r>
      <w:r w:rsidRPr="009C6C1B">
        <w:rPr>
          <w:rFonts w:asciiTheme="minorEastAsia" w:hAnsiTheme="minorEastAsia" w:cs="宋体" w:hint="eastAsia"/>
          <w:kern w:val="0"/>
          <w:sz w:val="24"/>
          <w:szCs w:val="24"/>
        </w:rPr>
        <w:t>月以后出生）。</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报考公安特警的人员年龄一般不超过</w:t>
      </w:r>
      <w:r w:rsidRPr="009C6C1B">
        <w:rPr>
          <w:rFonts w:asciiTheme="minorEastAsia" w:hAnsiTheme="minorEastAsia" w:cs="Times New Roman"/>
          <w:kern w:val="0"/>
          <w:sz w:val="24"/>
          <w:szCs w:val="24"/>
        </w:rPr>
        <w:t>25</w:t>
      </w:r>
      <w:r w:rsidRPr="009C6C1B">
        <w:rPr>
          <w:rFonts w:asciiTheme="minorEastAsia" w:hAnsiTheme="minorEastAsia" w:cs="宋体" w:hint="eastAsia"/>
          <w:kern w:val="0"/>
          <w:sz w:val="24"/>
          <w:szCs w:val="24"/>
        </w:rPr>
        <w:t>周岁（即</w:t>
      </w:r>
      <w:r w:rsidRPr="009C6C1B">
        <w:rPr>
          <w:rFonts w:asciiTheme="minorEastAsia" w:hAnsiTheme="minorEastAsia" w:cs="Times New Roman"/>
          <w:kern w:val="0"/>
          <w:sz w:val="24"/>
          <w:szCs w:val="24"/>
        </w:rPr>
        <w:t>1994</w:t>
      </w:r>
      <w:r w:rsidRPr="009C6C1B">
        <w:rPr>
          <w:rFonts w:asciiTheme="minorEastAsia" w:hAnsiTheme="minorEastAsia" w:cs="宋体" w:hint="eastAsia"/>
          <w:kern w:val="0"/>
          <w:sz w:val="24"/>
          <w:szCs w:val="24"/>
        </w:rPr>
        <w:t>年</w:t>
      </w:r>
      <w:r w:rsidRPr="009C6C1B">
        <w:rPr>
          <w:rFonts w:asciiTheme="minorEastAsia" w:hAnsiTheme="minorEastAsia" w:cs="Times New Roman"/>
          <w:kern w:val="0"/>
          <w:sz w:val="24"/>
          <w:szCs w:val="24"/>
        </w:rPr>
        <w:t>10</w:t>
      </w:r>
      <w:r w:rsidRPr="009C6C1B">
        <w:rPr>
          <w:rFonts w:asciiTheme="minorEastAsia" w:hAnsiTheme="minorEastAsia" w:cs="宋体" w:hint="eastAsia"/>
          <w:kern w:val="0"/>
          <w:sz w:val="24"/>
          <w:szCs w:val="24"/>
        </w:rPr>
        <w:t>月以后出生）。</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司法行政部门监狱、强制隔离戒毒所一线干警报考年龄一般不超过</w:t>
      </w:r>
      <w:r w:rsidRPr="009C6C1B">
        <w:rPr>
          <w:rFonts w:asciiTheme="minorEastAsia" w:hAnsiTheme="minorEastAsia" w:cs="Times New Roman"/>
          <w:kern w:val="0"/>
          <w:sz w:val="24"/>
          <w:szCs w:val="24"/>
        </w:rPr>
        <w:t>30</w:t>
      </w:r>
      <w:r w:rsidRPr="009C6C1B">
        <w:rPr>
          <w:rFonts w:asciiTheme="minorEastAsia" w:hAnsiTheme="minorEastAsia" w:cs="宋体" w:hint="eastAsia"/>
          <w:kern w:val="0"/>
          <w:sz w:val="24"/>
          <w:szCs w:val="24"/>
        </w:rPr>
        <w:t>周岁（即</w:t>
      </w:r>
      <w:r w:rsidRPr="009C6C1B">
        <w:rPr>
          <w:rFonts w:asciiTheme="minorEastAsia" w:hAnsiTheme="minorEastAsia" w:cs="Times New Roman"/>
          <w:kern w:val="0"/>
          <w:sz w:val="24"/>
          <w:szCs w:val="24"/>
        </w:rPr>
        <w:t>1989</w:t>
      </w:r>
      <w:r w:rsidRPr="009C6C1B">
        <w:rPr>
          <w:rFonts w:asciiTheme="minorEastAsia" w:hAnsiTheme="minorEastAsia" w:cs="宋体" w:hint="eastAsia"/>
          <w:kern w:val="0"/>
          <w:sz w:val="24"/>
          <w:szCs w:val="24"/>
        </w:rPr>
        <w:t>年</w:t>
      </w:r>
      <w:r w:rsidRPr="009C6C1B">
        <w:rPr>
          <w:rFonts w:asciiTheme="minorEastAsia" w:hAnsiTheme="minorEastAsia" w:cs="Times New Roman"/>
          <w:kern w:val="0"/>
          <w:sz w:val="24"/>
          <w:szCs w:val="24"/>
        </w:rPr>
        <w:t>10</w:t>
      </w:r>
      <w:r w:rsidRPr="009C6C1B">
        <w:rPr>
          <w:rFonts w:asciiTheme="minorEastAsia" w:hAnsiTheme="minorEastAsia" w:cs="宋体" w:hint="eastAsia"/>
          <w:kern w:val="0"/>
          <w:sz w:val="24"/>
          <w:szCs w:val="24"/>
        </w:rPr>
        <w:t>月以后出生），</w:t>
      </w:r>
      <w:r w:rsidRPr="009C6C1B">
        <w:rPr>
          <w:rFonts w:asciiTheme="minorEastAsia" w:hAnsiTheme="minorEastAsia" w:cs="Times New Roman"/>
          <w:kern w:val="0"/>
          <w:sz w:val="24"/>
          <w:szCs w:val="24"/>
        </w:rPr>
        <w:t>2021</w:t>
      </w:r>
      <w:r w:rsidRPr="009C6C1B">
        <w:rPr>
          <w:rFonts w:asciiTheme="minorEastAsia" w:hAnsiTheme="minorEastAsia" w:cs="宋体" w:hint="eastAsia"/>
          <w:kern w:val="0"/>
          <w:sz w:val="24"/>
          <w:szCs w:val="24"/>
        </w:rPr>
        <w:t>年应届硕士研究生、博士研究生（非在职）及狱医、心理矫正等特殊职位招考年龄一般不超过</w:t>
      </w:r>
      <w:r w:rsidRPr="009C6C1B">
        <w:rPr>
          <w:rFonts w:asciiTheme="minorEastAsia" w:hAnsiTheme="minorEastAsia" w:cs="Times New Roman"/>
          <w:kern w:val="0"/>
          <w:sz w:val="24"/>
          <w:szCs w:val="24"/>
        </w:rPr>
        <w:t>35</w:t>
      </w:r>
      <w:r w:rsidRPr="009C6C1B">
        <w:rPr>
          <w:rFonts w:asciiTheme="minorEastAsia" w:hAnsiTheme="minorEastAsia" w:cs="宋体" w:hint="eastAsia"/>
          <w:kern w:val="0"/>
          <w:sz w:val="24"/>
          <w:szCs w:val="24"/>
        </w:rPr>
        <w:t>周岁（即</w:t>
      </w:r>
      <w:r w:rsidRPr="009C6C1B">
        <w:rPr>
          <w:rFonts w:asciiTheme="minorEastAsia" w:hAnsiTheme="minorEastAsia" w:cs="Times New Roman"/>
          <w:kern w:val="0"/>
          <w:sz w:val="24"/>
          <w:szCs w:val="24"/>
        </w:rPr>
        <w:t>1984</w:t>
      </w:r>
      <w:r w:rsidRPr="009C6C1B">
        <w:rPr>
          <w:rFonts w:asciiTheme="minorEastAsia" w:hAnsiTheme="minorEastAsia" w:cs="宋体" w:hint="eastAsia"/>
          <w:kern w:val="0"/>
          <w:sz w:val="24"/>
          <w:szCs w:val="24"/>
        </w:rPr>
        <w:t>年</w:t>
      </w:r>
      <w:r w:rsidRPr="009C6C1B">
        <w:rPr>
          <w:rFonts w:asciiTheme="minorEastAsia" w:hAnsiTheme="minorEastAsia" w:cs="Times New Roman"/>
          <w:kern w:val="0"/>
          <w:sz w:val="24"/>
          <w:szCs w:val="24"/>
        </w:rPr>
        <w:t>10</w:t>
      </w:r>
      <w:r w:rsidRPr="009C6C1B">
        <w:rPr>
          <w:rFonts w:asciiTheme="minorEastAsia" w:hAnsiTheme="minorEastAsia" w:cs="宋体" w:hint="eastAsia"/>
          <w:kern w:val="0"/>
          <w:sz w:val="24"/>
          <w:szCs w:val="24"/>
        </w:rPr>
        <w:t>月以后出生）。</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Times New Roman"/>
          <w:b/>
          <w:bCs/>
          <w:kern w:val="0"/>
          <w:sz w:val="24"/>
          <w:szCs w:val="24"/>
        </w:rPr>
        <w:t>15</w:t>
      </w:r>
      <w:r w:rsidRPr="009C6C1B">
        <w:rPr>
          <w:rFonts w:asciiTheme="minorEastAsia" w:hAnsiTheme="minorEastAsia" w:cs="宋体" w:hint="eastAsia"/>
          <w:b/>
          <w:bCs/>
          <w:kern w:val="0"/>
          <w:sz w:val="24"/>
          <w:szCs w:val="24"/>
        </w:rPr>
        <w:t>. 如果报考者在报名参加中央机关及其直属机构公务员招考时符合报考条件，但在招考过程中，被地方机关录用为公务员或者参照公务员法管理的机关（单位）工作人员，应当如何处理？</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报考者在参加中央机关及其直属机构公务员招考过程中，被地方机关录用为公务员或者参照公务员法管理的机关（单位）工作人员的，应当如实报告情况，</w:t>
      </w:r>
      <w:r w:rsidRPr="009C6C1B">
        <w:rPr>
          <w:rFonts w:asciiTheme="minorEastAsia" w:hAnsiTheme="minorEastAsia" w:cs="宋体" w:hint="eastAsia"/>
          <w:kern w:val="0"/>
          <w:sz w:val="24"/>
          <w:szCs w:val="24"/>
        </w:rPr>
        <w:lastRenderedPageBreak/>
        <w:t>并中止参加中央机关及其直属机构公务员招考的行为，招录机关不再将其列为面试、体检、考察或者公示人选。</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Times New Roman"/>
          <w:b/>
          <w:bCs/>
          <w:kern w:val="0"/>
          <w:sz w:val="24"/>
          <w:szCs w:val="24"/>
        </w:rPr>
        <w:t>16</w:t>
      </w:r>
      <w:r w:rsidRPr="009C6C1B">
        <w:rPr>
          <w:rFonts w:asciiTheme="minorEastAsia" w:hAnsiTheme="minorEastAsia" w:cs="宋体" w:hint="eastAsia"/>
          <w:b/>
          <w:bCs/>
          <w:kern w:val="0"/>
          <w:sz w:val="24"/>
          <w:szCs w:val="24"/>
        </w:rPr>
        <w:t>. 报考资格条件中要求的各项资质（资格）的截止时间是如何确定的？</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基层工作经历计算时间截止到2020年10月。</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除2021年应届毕业生一般应在2021年7月底前取得相关学历、学位外，职位要求的其他资格条件（如政治面貌、学历、学位、相关基层工作经验等）均应在2020年10月前取得。</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二、关于报名</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Times New Roman"/>
          <w:b/>
          <w:bCs/>
          <w:kern w:val="0"/>
          <w:sz w:val="24"/>
          <w:szCs w:val="24"/>
        </w:rPr>
        <w:t xml:space="preserve">17. </w:t>
      </w:r>
      <w:r w:rsidRPr="009C6C1B">
        <w:rPr>
          <w:rFonts w:asciiTheme="minorEastAsia" w:hAnsiTheme="minorEastAsia" w:cs="宋体" w:hint="eastAsia"/>
          <w:b/>
          <w:bCs/>
          <w:kern w:val="0"/>
          <w:sz w:val="24"/>
          <w:szCs w:val="24"/>
        </w:rPr>
        <w:t>什么情况下报考者可以更改报考职位？</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报考者只能报考一个职位。在招录机关对报考申请进行资格审查之前，报考者可以更改报考职位。</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通过招</w:t>
      </w:r>
      <w:proofErr w:type="gramStart"/>
      <w:r w:rsidRPr="009C6C1B">
        <w:rPr>
          <w:rFonts w:asciiTheme="minorEastAsia" w:hAnsiTheme="minorEastAsia" w:cs="宋体" w:hint="eastAsia"/>
          <w:kern w:val="0"/>
          <w:sz w:val="24"/>
          <w:szCs w:val="24"/>
        </w:rPr>
        <w:t>录机关</w:t>
      </w:r>
      <w:proofErr w:type="gramEnd"/>
      <w:r w:rsidRPr="009C6C1B">
        <w:rPr>
          <w:rFonts w:asciiTheme="minorEastAsia" w:hAnsiTheme="minorEastAsia" w:cs="宋体" w:hint="eastAsia"/>
          <w:kern w:val="0"/>
          <w:sz w:val="24"/>
          <w:szCs w:val="24"/>
        </w:rPr>
        <w:t>资格审查的报考者，不可再改报其他职位。</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没有通过招</w:t>
      </w:r>
      <w:proofErr w:type="gramStart"/>
      <w:r w:rsidRPr="009C6C1B">
        <w:rPr>
          <w:rFonts w:asciiTheme="minorEastAsia" w:hAnsiTheme="minorEastAsia" w:cs="宋体" w:hint="eastAsia"/>
          <w:kern w:val="0"/>
          <w:sz w:val="24"/>
          <w:szCs w:val="24"/>
        </w:rPr>
        <w:t>录机关</w:t>
      </w:r>
      <w:proofErr w:type="gramEnd"/>
      <w:r w:rsidRPr="009C6C1B">
        <w:rPr>
          <w:rFonts w:asciiTheme="minorEastAsia" w:hAnsiTheme="minorEastAsia" w:cs="宋体" w:hint="eastAsia"/>
          <w:kern w:val="0"/>
          <w:sz w:val="24"/>
          <w:szCs w:val="24"/>
        </w:rPr>
        <w:t>资格审查的报考者，在</w:t>
      </w:r>
      <w:r w:rsidRPr="009C6C1B">
        <w:rPr>
          <w:rFonts w:asciiTheme="minorEastAsia" w:hAnsiTheme="minorEastAsia" w:cs="Times New Roman"/>
          <w:kern w:val="0"/>
          <w:sz w:val="24"/>
          <w:szCs w:val="24"/>
        </w:rPr>
        <w:t>2020</w:t>
      </w:r>
      <w:r w:rsidRPr="009C6C1B">
        <w:rPr>
          <w:rFonts w:asciiTheme="minorEastAsia" w:hAnsiTheme="minorEastAsia" w:cs="宋体" w:hint="eastAsia"/>
          <w:kern w:val="0"/>
          <w:sz w:val="24"/>
          <w:szCs w:val="24"/>
        </w:rPr>
        <w:t>年</w:t>
      </w:r>
      <w:r w:rsidRPr="009C6C1B">
        <w:rPr>
          <w:rFonts w:asciiTheme="minorEastAsia" w:hAnsiTheme="minorEastAsia" w:cs="Times New Roman"/>
          <w:kern w:val="0"/>
          <w:sz w:val="24"/>
          <w:szCs w:val="24"/>
        </w:rPr>
        <w:t>10</w:t>
      </w:r>
      <w:r w:rsidRPr="009C6C1B">
        <w:rPr>
          <w:rFonts w:asciiTheme="minorEastAsia" w:hAnsiTheme="minorEastAsia" w:cs="宋体" w:hint="eastAsia"/>
          <w:kern w:val="0"/>
          <w:sz w:val="24"/>
          <w:szCs w:val="24"/>
        </w:rPr>
        <w:t>月</w:t>
      </w:r>
      <w:r w:rsidRPr="009C6C1B">
        <w:rPr>
          <w:rFonts w:asciiTheme="minorEastAsia" w:hAnsiTheme="minorEastAsia" w:cs="Times New Roman"/>
          <w:kern w:val="0"/>
          <w:sz w:val="24"/>
          <w:szCs w:val="24"/>
        </w:rPr>
        <w:t>24</w:t>
      </w:r>
      <w:r w:rsidRPr="009C6C1B">
        <w:rPr>
          <w:rFonts w:asciiTheme="minorEastAsia" w:hAnsiTheme="minorEastAsia" w:cs="宋体" w:hint="eastAsia"/>
          <w:kern w:val="0"/>
          <w:sz w:val="24"/>
          <w:szCs w:val="24"/>
        </w:rPr>
        <w:t>日</w:t>
      </w:r>
      <w:r w:rsidRPr="009C6C1B">
        <w:rPr>
          <w:rFonts w:asciiTheme="minorEastAsia" w:hAnsiTheme="minorEastAsia" w:cs="Times New Roman"/>
          <w:kern w:val="0"/>
          <w:sz w:val="24"/>
          <w:szCs w:val="24"/>
        </w:rPr>
        <w:t>18:00</w:t>
      </w:r>
      <w:r w:rsidRPr="009C6C1B">
        <w:rPr>
          <w:rFonts w:asciiTheme="minorEastAsia" w:hAnsiTheme="minorEastAsia" w:cs="宋体" w:hint="eastAsia"/>
          <w:kern w:val="0"/>
          <w:sz w:val="24"/>
          <w:szCs w:val="24"/>
        </w:rPr>
        <w:t>以前，可以改报其他职位，但不可再次报考原职位。</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Times New Roman"/>
          <w:b/>
          <w:bCs/>
          <w:kern w:val="0"/>
          <w:sz w:val="24"/>
          <w:szCs w:val="24"/>
        </w:rPr>
        <w:t xml:space="preserve">18. </w:t>
      </w:r>
      <w:r w:rsidRPr="009C6C1B">
        <w:rPr>
          <w:rFonts w:asciiTheme="minorEastAsia" w:hAnsiTheme="minorEastAsia" w:cs="宋体" w:hint="eastAsia"/>
          <w:b/>
          <w:bCs/>
          <w:kern w:val="0"/>
          <w:sz w:val="24"/>
          <w:szCs w:val="24"/>
        </w:rPr>
        <w:t>填写《报名登记表》和《报名推荐表》需要注意什么？</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所有报考者均需填写《报名登记表》和《报名推荐表》，所填信息应当真实、准确、完整。主要信息填报不实的，按弄虚作假处理；信息填报不全导致未通过招</w:t>
      </w:r>
      <w:proofErr w:type="gramStart"/>
      <w:r w:rsidRPr="009C6C1B">
        <w:rPr>
          <w:rFonts w:asciiTheme="minorEastAsia" w:hAnsiTheme="minorEastAsia" w:cs="宋体" w:hint="eastAsia"/>
          <w:kern w:val="0"/>
          <w:sz w:val="24"/>
          <w:szCs w:val="24"/>
        </w:rPr>
        <w:t>录机关</w:t>
      </w:r>
      <w:proofErr w:type="gramEnd"/>
      <w:r w:rsidRPr="009C6C1B">
        <w:rPr>
          <w:rFonts w:asciiTheme="minorEastAsia" w:hAnsiTheme="minorEastAsia" w:cs="宋体" w:hint="eastAsia"/>
          <w:kern w:val="0"/>
          <w:sz w:val="24"/>
          <w:szCs w:val="24"/>
        </w:rPr>
        <w:t>资格审查的，后果由报考者自负。</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Times New Roman"/>
          <w:b/>
          <w:bCs/>
          <w:kern w:val="0"/>
          <w:sz w:val="24"/>
          <w:szCs w:val="24"/>
        </w:rPr>
        <w:t xml:space="preserve">19. </w:t>
      </w:r>
      <w:r w:rsidRPr="009C6C1B">
        <w:rPr>
          <w:rFonts w:asciiTheme="minorEastAsia" w:hAnsiTheme="minorEastAsia" w:cs="宋体" w:hint="eastAsia"/>
          <w:b/>
          <w:bCs/>
          <w:kern w:val="0"/>
          <w:sz w:val="24"/>
          <w:szCs w:val="24"/>
        </w:rPr>
        <w:t>《报名登记表》和《报名推荐表》何时提供？</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《报名登记表》和《报名推荐表》一般在面试前向招录机关提供。</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Times New Roman"/>
          <w:b/>
          <w:bCs/>
          <w:kern w:val="0"/>
          <w:sz w:val="24"/>
          <w:szCs w:val="24"/>
        </w:rPr>
        <w:t xml:space="preserve">20. </w:t>
      </w:r>
      <w:r w:rsidRPr="009C6C1B">
        <w:rPr>
          <w:rFonts w:asciiTheme="minorEastAsia" w:hAnsiTheme="minorEastAsia" w:cs="宋体" w:hint="eastAsia"/>
          <w:b/>
          <w:bCs/>
          <w:kern w:val="0"/>
          <w:sz w:val="24"/>
          <w:szCs w:val="24"/>
        </w:rPr>
        <w:t>社会在职人员是否需要填写在校期间的学习成绩？</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社会在职人员一般不需填写在校期间的学习成绩。个别招录机关有专门要求的，从其要求。</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三、关于资格审查</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Times New Roman"/>
          <w:b/>
          <w:bCs/>
          <w:kern w:val="0"/>
          <w:sz w:val="24"/>
          <w:szCs w:val="24"/>
        </w:rPr>
        <w:t xml:space="preserve">21. </w:t>
      </w:r>
      <w:r w:rsidRPr="009C6C1B">
        <w:rPr>
          <w:rFonts w:asciiTheme="minorEastAsia" w:hAnsiTheme="minorEastAsia" w:cs="宋体" w:hint="eastAsia"/>
          <w:b/>
          <w:bCs/>
          <w:kern w:val="0"/>
          <w:sz w:val="24"/>
          <w:szCs w:val="24"/>
        </w:rPr>
        <w:t>资格审查工作由谁负责？</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b/>
          <w:bCs/>
          <w:kern w:val="36"/>
          <w:sz w:val="24"/>
          <w:szCs w:val="24"/>
        </w:rPr>
      </w:pPr>
      <w:r w:rsidRPr="009C6C1B">
        <w:rPr>
          <w:rFonts w:asciiTheme="minorEastAsia" w:hAnsiTheme="minorEastAsia" w:cs="宋体" w:hint="eastAsia"/>
          <w:kern w:val="36"/>
          <w:sz w:val="24"/>
          <w:szCs w:val="24"/>
        </w:rPr>
        <w:t>资格审查工作由招录机关负责。报名期间，招录机关根据报考资格条件对报考申请进行集中审查，确认报考者是否具有报考资格。</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b/>
          <w:bCs/>
          <w:kern w:val="36"/>
          <w:sz w:val="24"/>
          <w:szCs w:val="24"/>
        </w:rPr>
      </w:pPr>
      <w:r w:rsidRPr="009C6C1B">
        <w:rPr>
          <w:rFonts w:asciiTheme="minorEastAsia" w:hAnsiTheme="minorEastAsia" w:cs="宋体" w:hint="eastAsia"/>
          <w:kern w:val="36"/>
          <w:sz w:val="24"/>
          <w:szCs w:val="24"/>
        </w:rPr>
        <w:t>资格审查贯穿</w:t>
      </w:r>
      <w:proofErr w:type="gramStart"/>
      <w:r w:rsidRPr="009C6C1B">
        <w:rPr>
          <w:rFonts w:asciiTheme="minorEastAsia" w:hAnsiTheme="minorEastAsia" w:cs="宋体" w:hint="eastAsia"/>
          <w:kern w:val="36"/>
          <w:sz w:val="24"/>
          <w:szCs w:val="24"/>
        </w:rPr>
        <w:t>录用全</w:t>
      </w:r>
      <w:proofErr w:type="gramEnd"/>
      <w:r w:rsidRPr="009C6C1B">
        <w:rPr>
          <w:rFonts w:asciiTheme="minorEastAsia" w:hAnsiTheme="minorEastAsia" w:cs="宋体" w:hint="eastAsia"/>
          <w:kern w:val="36"/>
          <w:sz w:val="24"/>
          <w:szCs w:val="24"/>
        </w:rPr>
        <w:t>过程，在各环节发现报考者存在不得报考的情形或者不符合报考资格条件的，招录机关均可以取消其报考资格或者录用资格。</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Times New Roman"/>
          <w:b/>
          <w:bCs/>
          <w:kern w:val="0"/>
          <w:sz w:val="24"/>
          <w:szCs w:val="24"/>
        </w:rPr>
        <w:t xml:space="preserve">22. </w:t>
      </w:r>
      <w:r w:rsidRPr="009C6C1B">
        <w:rPr>
          <w:rFonts w:asciiTheme="minorEastAsia" w:hAnsiTheme="minorEastAsia" w:cs="宋体" w:hint="eastAsia"/>
          <w:b/>
          <w:bCs/>
          <w:kern w:val="0"/>
          <w:sz w:val="24"/>
          <w:szCs w:val="24"/>
        </w:rPr>
        <w:t>报名期间，资格审查的时间有规定吗？</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报名期间，招录机关应在报考者报名次日起</w:t>
      </w:r>
      <w:r w:rsidRPr="009C6C1B">
        <w:rPr>
          <w:rFonts w:asciiTheme="minorEastAsia" w:hAnsiTheme="minorEastAsia" w:cs="Times New Roman"/>
          <w:kern w:val="0"/>
          <w:sz w:val="24"/>
          <w:szCs w:val="24"/>
        </w:rPr>
        <w:t>2</w:t>
      </w:r>
      <w:r w:rsidRPr="009C6C1B">
        <w:rPr>
          <w:rFonts w:asciiTheme="minorEastAsia" w:hAnsiTheme="minorEastAsia" w:cs="宋体" w:hint="eastAsia"/>
          <w:kern w:val="0"/>
          <w:sz w:val="24"/>
          <w:szCs w:val="24"/>
        </w:rPr>
        <w:t>日内提出资格审查意见。</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Times New Roman"/>
          <w:b/>
          <w:bCs/>
          <w:kern w:val="0"/>
          <w:sz w:val="24"/>
          <w:szCs w:val="24"/>
        </w:rPr>
        <w:t xml:space="preserve">23. </w:t>
      </w:r>
      <w:r w:rsidRPr="009C6C1B">
        <w:rPr>
          <w:rFonts w:asciiTheme="minorEastAsia" w:hAnsiTheme="minorEastAsia" w:cs="宋体" w:hint="eastAsia"/>
          <w:b/>
          <w:bCs/>
          <w:kern w:val="0"/>
          <w:sz w:val="24"/>
          <w:szCs w:val="24"/>
        </w:rPr>
        <w:t>资格审查的主要依据是什么？</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招录机关根据有关公务员录用的法律、法规、规章、政策和公布的报考资格条件、拟任职位所要求的资格条件对报考申请进行审查，审查意见包括</w:t>
      </w:r>
      <w:r w:rsidRPr="009C6C1B">
        <w:rPr>
          <w:rFonts w:asciiTheme="minorEastAsia" w:hAnsiTheme="minorEastAsia" w:cs="Times New Roman"/>
          <w:kern w:val="0"/>
          <w:sz w:val="24"/>
          <w:szCs w:val="24"/>
        </w:rPr>
        <w:t>“</w:t>
      </w:r>
      <w:r w:rsidRPr="009C6C1B">
        <w:rPr>
          <w:rFonts w:asciiTheme="minorEastAsia" w:hAnsiTheme="minorEastAsia" w:cs="宋体" w:hint="eastAsia"/>
          <w:kern w:val="0"/>
          <w:sz w:val="24"/>
          <w:szCs w:val="24"/>
        </w:rPr>
        <w:t>审核通过</w:t>
      </w:r>
      <w:r w:rsidRPr="009C6C1B">
        <w:rPr>
          <w:rFonts w:asciiTheme="minorEastAsia" w:hAnsiTheme="minorEastAsia" w:cs="Times New Roman"/>
          <w:kern w:val="0"/>
          <w:sz w:val="24"/>
          <w:szCs w:val="24"/>
        </w:rPr>
        <w:t>”</w:t>
      </w:r>
      <w:r w:rsidRPr="009C6C1B">
        <w:rPr>
          <w:rFonts w:asciiTheme="minorEastAsia" w:hAnsiTheme="minorEastAsia" w:cs="宋体" w:hint="eastAsia"/>
          <w:kern w:val="0"/>
          <w:sz w:val="24"/>
          <w:szCs w:val="24"/>
        </w:rPr>
        <w:t>、</w:t>
      </w:r>
      <w:r w:rsidRPr="009C6C1B">
        <w:rPr>
          <w:rFonts w:asciiTheme="minorEastAsia" w:hAnsiTheme="minorEastAsia" w:cs="Times New Roman"/>
          <w:kern w:val="0"/>
          <w:sz w:val="24"/>
          <w:szCs w:val="24"/>
        </w:rPr>
        <w:t>“</w:t>
      </w:r>
      <w:r w:rsidRPr="009C6C1B">
        <w:rPr>
          <w:rFonts w:asciiTheme="minorEastAsia" w:hAnsiTheme="minorEastAsia" w:cs="宋体" w:hint="eastAsia"/>
          <w:kern w:val="0"/>
          <w:sz w:val="24"/>
          <w:szCs w:val="24"/>
        </w:rPr>
        <w:t>审核不通过</w:t>
      </w:r>
      <w:r w:rsidRPr="009C6C1B">
        <w:rPr>
          <w:rFonts w:asciiTheme="minorEastAsia" w:hAnsiTheme="minorEastAsia" w:cs="Times New Roman"/>
          <w:kern w:val="0"/>
          <w:sz w:val="24"/>
          <w:szCs w:val="24"/>
        </w:rPr>
        <w:t>”</w:t>
      </w:r>
      <w:r w:rsidRPr="009C6C1B">
        <w:rPr>
          <w:rFonts w:asciiTheme="minorEastAsia" w:hAnsiTheme="minorEastAsia" w:cs="宋体" w:hint="eastAsia"/>
          <w:kern w:val="0"/>
          <w:sz w:val="24"/>
          <w:szCs w:val="24"/>
        </w:rPr>
        <w:t>、</w:t>
      </w:r>
      <w:r w:rsidRPr="009C6C1B">
        <w:rPr>
          <w:rFonts w:asciiTheme="minorEastAsia" w:hAnsiTheme="minorEastAsia" w:cs="Times New Roman"/>
          <w:kern w:val="0"/>
          <w:sz w:val="24"/>
          <w:szCs w:val="24"/>
        </w:rPr>
        <w:t>“</w:t>
      </w:r>
      <w:r w:rsidRPr="009C6C1B">
        <w:rPr>
          <w:rFonts w:asciiTheme="minorEastAsia" w:hAnsiTheme="minorEastAsia" w:cs="宋体" w:hint="eastAsia"/>
          <w:kern w:val="0"/>
          <w:sz w:val="24"/>
          <w:szCs w:val="24"/>
        </w:rPr>
        <w:t>退回补充资料</w:t>
      </w:r>
      <w:r w:rsidRPr="009C6C1B">
        <w:rPr>
          <w:rFonts w:asciiTheme="minorEastAsia" w:hAnsiTheme="minorEastAsia" w:cs="Times New Roman"/>
          <w:kern w:val="0"/>
          <w:sz w:val="24"/>
          <w:szCs w:val="24"/>
        </w:rPr>
        <w:t>”</w:t>
      </w:r>
      <w:r w:rsidRPr="009C6C1B">
        <w:rPr>
          <w:rFonts w:asciiTheme="minorEastAsia" w:hAnsiTheme="minorEastAsia" w:cs="宋体" w:hint="eastAsia"/>
          <w:kern w:val="0"/>
          <w:sz w:val="24"/>
          <w:szCs w:val="24"/>
        </w:rPr>
        <w:t>和</w:t>
      </w:r>
      <w:r w:rsidRPr="009C6C1B">
        <w:rPr>
          <w:rFonts w:asciiTheme="minorEastAsia" w:hAnsiTheme="minorEastAsia" w:cs="Times New Roman"/>
          <w:kern w:val="0"/>
          <w:sz w:val="24"/>
          <w:szCs w:val="24"/>
        </w:rPr>
        <w:t>“</w:t>
      </w:r>
      <w:r w:rsidRPr="009C6C1B">
        <w:rPr>
          <w:rFonts w:asciiTheme="minorEastAsia" w:hAnsiTheme="minorEastAsia" w:cs="宋体" w:hint="eastAsia"/>
          <w:kern w:val="0"/>
          <w:sz w:val="24"/>
          <w:szCs w:val="24"/>
        </w:rPr>
        <w:t>待审核</w:t>
      </w:r>
      <w:r w:rsidRPr="009C6C1B">
        <w:rPr>
          <w:rFonts w:asciiTheme="minorEastAsia" w:hAnsiTheme="minorEastAsia" w:cs="Times New Roman"/>
          <w:kern w:val="0"/>
          <w:sz w:val="24"/>
          <w:szCs w:val="24"/>
        </w:rPr>
        <w:t>”4</w:t>
      </w:r>
      <w:r w:rsidRPr="009C6C1B">
        <w:rPr>
          <w:rFonts w:asciiTheme="minorEastAsia" w:hAnsiTheme="minorEastAsia" w:cs="宋体" w:hint="eastAsia"/>
          <w:kern w:val="0"/>
          <w:sz w:val="24"/>
          <w:szCs w:val="24"/>
        </w:rPr>
        <w:t>种情形。</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Times New Roman"/>
          <w:b/>
          <w:bCs/>
          <w:kern w:val="0"/>
          <w:sz w:val="24"/>
          <w:szCs w:val="24"/>
        </w:rPr>
        <w:lastRenderedPageBreak/>
        <w:t xml:space="preserve">24. </w:t>
      </w:r>
      <w:r w:rsidRPr="009C6C1B">
        <w:rPr>
          <w:rFonts w:asciiTheme="minorEastAsia" w:hAnsiTheme="minorEastAsia" w:cs="宋体" w:hint="eastAsia"/>
          <w:b/>
          <w:bCs/>
          <w:kern w:val="0"/>
          <w:sz w:val="24"/>
          <w:szCs w:val="24"/>
        </w:rPr>
        <w:t>对职位要求的资格条件有疑问的，如何咨询？</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对《招考简章》中职位要求的资格条件和其他内容有疑问的，请直接与招录机关联系，招录机关的咨询电话可通过考录专题网站查询。</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四、关于笔试</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Times New Roman"/>
          <w:b/>
          <w:bCs/>
          <w:kern w:val="0"/>
          <w:sz w:val="24"/>
          <w:szCs w:val="24"/>
        </w:rPr>
        <w:t xml:space="preserve">25. </w:t>
      </w:r>
      <w:r w:rsidRPr="009C6C1B">
        <w:rPr>
          <w:rFonts w:asciiTheme="minorEastAsia" w:hAnsiTheme="minorEastAsia" w:cs="宋体" w:hint="eastAsia"/>
          <w:b/>
          <w:bCs/>
          <w:kern w:val="0"/>
          <w:sz w:val="24"/>
          <w:szCs w:val="24"/>
        </w:rPr>
        <w:t>考试考</w:t>
      </w:r>
      <w:proofErr w:type="gramStart"/>
      <w:r w:rsidRPr="009C6C1B">
        <w:rPr>
          <w:rFonts w:asciiTheme="minorEastAsia" w:hAnsiTheme="minorEastAsia" w:cs="宋体" w:hint="eastAsia"/>
          <w:b/>
          <w:bCs/>
          <w:kern w:val="0"/>
          <w:sz w:val="24"/>
          <w:szCs w:val="24"/>
        </w:rPr>
        <w:t>务</w:t>
      </w:r>
      <w:proofErr w:type="gramEnd"/>
      <w:r w:rsidRPr="009C6C1B">
        <w:rPr>
          <w:rFonts w:asciiTheme="minorEastAsia" w:hAnsiTheme="minorEastAsia" w:cs="宋体" w:hint="eastAsia"/>
          <w:b/>
          <w:bCs/>
          <w:kern w:val="0"/>
          <w:sz w:val="24"/>
          <w:szCs w:val="24"/>
        </w:rPr>
        <w:t>费用是多少？</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考试考</w:t>
      </w:r>
      <w:proofErr w:type="gramStart"/>
      <w:r w:rsidRPr="009C6C1B">
        <w:rPr>
          <w:rFonts w:asciiTheme="minorEastAsia" w:hAnsiTheme="minorEastAsia" w:cs="宋体" w:hint="eastAsia"/>
          <w:kern w:val="0"/>
          <w:sz w:val="24"/>
          <w:szCs w:val="24"/>
        </w:rPr>
        <w:t>务</w:t>
      </w:r>
      <w:proofErr w:type="gramEnd"/>
      <w:r w:rsidRPr="009C6C1B">
        <w:rPr>
          <w:rFonts w:asciiTheme="minorEastAsia" w:hAnsiTheme="minorEastAsia" w:cs="宋体" w:hint="eastAsia"/>
          <w:kern w:val="0"/>
          <w:sz w:val="24"/>
          <w:szCs w:val="24"/>
        </w:rPr>
        <w:t>费用以当地财政、物价部门核定的标准为依据，具体情况请向承担考试考务工作的当地考试机构咨询，考试机构的咨询电话可于</w:t>
      </w:r>
      <w:r w:rsidRPr="009C6C1B">
        <w:rPr>
          <w:rFonts w:asciiTheme="minorEastAsia" w:hAnsiTheme="minorEastAsia" w:cs="Times New Roman"/>
          <w:kern w:val="0"/>
          <w:sz w:val="24"/>
          <w:szCs w:val="24"/>
        </w:rPr>
        <w:t>2020</w:t>
      </w:r>
      <w:r w:rsidRPr="009C6C1B">
        <w:rPr>
          <w:rFonts w:asciiTheme="minorEastAsia" w:hAnsiTheme="minorEastAsia" w:cs="宋体" w:hint="eastAsia"/>
          <w:kern w:val="0"/>
          <w:sz w:val="24"/>
          <w:szCs w:val="24"/>
        </w:rPr>
        <w:t>年</w:t>
      </w:r>
      <w:r w:rsidRPr="009C6C1B">
        <w:rPr>
          <w:rFonts w:asciiTheme="minorEastAsia" w:hAnsiTheme="minorEastAsia" w:cs="Times New Roman"/>
          <w:kern w:val="0"/>
          <w:sz w:val="24"/>
          <w:szCs w:val="24"/>
        </w:rPr>
        <w:t>10</w:t>
      </w:r>
      <w:r w:rsidRPr="009C6C1B">
        <w:rPr>
          <w:rFonts w:asciiTheme="minorEastAsia" w:hAnsiTheme="minorEastAsia" w:cs="宋体" w:hint="eastAsia"/>
          <w:kern w:val="0"/>
          <w:sz w:val="24"/>
          <w:szCs w:val="24"/>
        </w:rPr>
        <w:t>月</w:t>
      </w:r>
      <w:r w:rsidRPr="009C6C1B">
        <w:rPr>
          <w:rFonts w:asciiTheme="minorEastAsia" w:hAnsiTheme="minorEastAsia" w:cs="Times New Roman"/>
          <w:kern w:val="0"/>
          <w:sz w:val="24"/>
          <w:szCs w:val="24"/>
        </w:rPr>
        <w:t>31</w:t>
      </w:r>
      <w:r w:rsidRPr="009C6C1B">
        <w:rPr>
          <w:rFonts w:asciiTheme="minorEastAsia" w:hAnsiTheme="minorEastAsia" w:cs="宋体" w:hint="eastAsia"/>
          <w:kern w:val="0"/>
          <w:sz w:val="24"/>
          <w:szCs w:val="24"/>
        </w:rPr>
        <w:t>日以后通过考录专题网站查询。</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Times New Roman"/>
          <w:b/>
          <w:bCs/>
          <w:kern w:val="0"/>
          <w:sz w:val="24"/>
          <w:szCs w:val="24"/>
        </w:rPr>
        <w:t xml:space="preserve">26. </w:t>
      </w:r>
      <w:r w:rsidRPr="009C6C1B">
        <w:rPr>
          <w:rFonts w:asciiTheme="minorEastAsia" w:hAnsiTheme="minorEastAsia" w:cs="宋体" w:hint="eastAsia"/>
          <w:b/>
          <w:bCs/>
          <w:kern w:val="0"/>
          <w:sz w:val="24"/>
          <w:szCs w:val="24"/>
        </w:rPr>
        <w:t>哪些人员可以减免考</w:t>
      </w:r>
      <w:proofErr w:type="gramStart"/>
      <w:r w:rsidRPr="009C6C1B">
        <w:rPr>
          <w:rFonts w:asciiTheme="minorEastAsia" w:hAnsiTheme="minorEastAsia" w:cs="宋体" w:hint="eastAsia"/>
          <w:b/>
          <w:bCs/>
          <w:kern w:val="0"/>
          <w:sz w:val="24"/>
          <w:szCs w:val="24"/>
        </w:rPr>
        <w:t>务</w:t>
      </w:r>
      <w:proofErr w:type="gramEnd"/>
      <w:r w:rsidRPr="009C6C1B">
        <w:rPr>
          <w:rFonts w:asciiTheme="minorEastAsia" w:hAnsiTheme="minorEastAsia" w:cs="宋体" w:hint="eastAsia"/>
          <w:b/>
          <w:bCs/>
          <w:kern w:val="0"/>
          <w:sz w:val="24"/>
          <w:szCs w:val="24"/>
        </w:rPr>
        <w:t>费用？</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建档立</w:t>
      </w:r>
      <w:proofErr w:type="gramStart"/>
      <w:r w:rsidRPr="009C6C1B">
        <w:rPr>
          <w:rFonts w:asciiTheme="minorEastAsia" w:hAnsiTheme="minorEastAsia" w:cs="宋体" w:hint="eastAsia"/>
          <w:kern w:val="0"/>
          <w:sz w:val="24"/>
          <w:szCs w:val="24"/>
        </w:rPr>
        <w:t>卡贫困</w:t>
      </w:r>
      <w:proofErr w:type="gramEnd"/>
      <w:r w:rsidRPr="009C6C1B">
        <w:rPr>
          <w:rFonts w:asciiTheme="minorEastAsia" w:hAnsiTheme="minorEastAsia" w:cs="宋体" w:hint="eastAsia"/>
          <w:kern w:val="0"/>
          <w:sz w:val="24"/>
          <w:szCs w:val="24"/>
        </w:rPr>
        <w:t>家庭人员和城市低保人员，可以直接与当地考试机构联系办理报名确认和减免费用的手续。</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Times New Roman"/>
          <w:b/>
          <w:bCs/>
          <w:kern w:val="0"/>
          <w:sz w:val="24"/>
          <w:szCs w:val="24"/>
        </w:rPr>
        <w:t>27. 8</w:t>
      </w:r>
      <w:r w:rsidRPr="009C6C1B">
        <w:rPr>
          <w:rFonts w:asciiTheme="minorEastAsia" w:hAnsiTheme="minorEastAsia" w:cs="宋体" w:hint="eastAsia"/>
          <w:b/>
          <w:bCs/>
          <w:kern w:val="0"/>
          <w:sz w:val="24"/>
          <w:szCs w:val="24"/>
        </w:rPr>
        <w:t xml:space="preserve">个非通用语专业的考试如何安排？ </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报考</w:t>
      </w:r>
      <w:r w:rsidRPr="009C6C1B">
        <w:rPr>
          <w:rFonts w:asciiTheme="minorEastAsia" w:hAnsiTheme="minorEastAsia" w:cs="宋体" w:hint="eastAsia"/>
          <w:b/>
          <w:bCs/>
          <w:kern w:val="0"/>
          <w:sz w:val="24"/>
          <w:szCs w:val="24"/>
        </w:rPr>
        <w:t>中共中央对外联络部、外交部、文化和旅游部等</w:t>
      </w:r>
      <w:r w:rsidRPr="009C6C1B">
        <w:rPr>
          <w:rFonts w:asciiTheme="minorEastAsia" w:hAnsiTheme="minorEastAsia" w:cs="宋体" w:hint="eastAsia"/>
          <w:kern w:val="0"/>
          <w:sz w:val="24"/>
          <w:szCs w:val="24"/>
        </w:rPr>
        <w:t>部门日语、法语、俄语、西班牙语、阿拉伯语、德语、朝鲜语（韩语）、葡萄牙语等</w:t>
      </w:r>
      <w:r w:rsidRPr="009C6C1B">
        <w:rPr>
          <w:rFonts w:asciiTheme="minorEastAsia" w:hAnsiTheme="minorEastAsia" w:cs="Times New Roman"/>
          <w:kern w:val="0"/>
          <w:sz w:val="24"/>
          <w:szCs w:val="24"/>
        </w:rPr>
        <w:t>8</w:t>
      </w:r>
      <w:r w:rsidRPr="009C6C1B">
        <w:rPr>
          <w:rFonts w:asciiTheme="minorEastAsia" w:hAnsiTheme="minorEastAsia" w:cs="宋体" w:hint="eastAsia"/>
          <w:kern w:val="0"/>
          <w:sz w:val="24"/>
          <w:szCs w:val="24"/>
        </w:rPr>
        <w:t>个非通用语职位的人员，先参加</w:t>
      </w:r>
      <w:r w:rsidRPr="009C6C1B">
        <w:rPr>
          <w:rFonts w:asciiTheme="minorEastAsia" w:hAnsiTheme="minorEastAsia" w:cs="Times New Roman"/>
          <w:kern w:val="0"/>
          <w:sz w:val="24"/>
          <w:szCs w:val="24"/>
        </w:rPr>
        <w:t>2020</w:t>
      </w:r>
      <w:r w:rsidRPr="009C6C1B">
        <w:rPr>
          <w:rFonts w:asciiTheme="minorEastAsia" w:hAnsiTheme="minorEastAsia" w:cs="宋体" w:hint="eastAsia"/>
          <w:kern w:val="0"/>
          <w:sz w:val="24"/>
          <w:szCs w:val="24"/>
        </w:rPr>
        <w:t>年</w:t>
      </w:r>
      <w:r w:rsidRPr="009C6C1B">
        <w:rPr>
          <w:rFonts w:asciiTheme="minorEastAsia" w:hAnsiTheme="minorEastAsia" w:cs="Times New Roman"/>
          <w:kern w:val="0"/>
          <w:sz w:val="24"/>
          <w:szCs w:val="24"/>
        </w:rPr>
        <w:t>11</w:t>
      </w:r>
      <w:r w:rsidRPr="009C6C1B">
        <w:rPr>
          <w:rFonts w:asciiTheme="minorEastAsia" w:hAnsiTheme="minorEastAsia" w:cs="宋体" w:hint="eastAsia"/>
          <w:kern w:val="0"/>
          <w:sz w:val="24"/>
          <w:szCs w:val="24"/>
        </w:rPr>
        <w:t>月</w:t>
      </w:r>
      <w:r w:rsidRPr="009C6C1B">
        <w:rPr>
          <w:rFonts w:asciiTheme="minorEastAsia" w:hAnsiTheme="minorEastAsia" w:cs="Times New Roman"/>
          <w:kern w:val="0"/>
          <w:sz w:val="24"/>
          <w:szCs w:val="24"/>
        </w:rPr>
        <w:t>28</w:t>
      </w:r>
      <w:r w:rsidRPr="009C6C1B">
        <w:rPr>
          <w:rFonts w:asciiTheme="minorEastAsia" w:hAnsiTheme="minorEastAsia" w:cs="宋体" w:hint="eastAsia"/>
          <w:kern w:val="0"/>
          <w:sz w:val="24"/>
          <w:szCs w:val="24"/>
        </w:rPr>
        <w:t>日下午进行的外语水平测试，然后参加</w:t>
      </w:r>
      <w:r w:rsidRPr="009C6C1B">
        <w:rPr>
          <w:rFonts w:asciiTheme="minorEastAsia" w:hAnsiTheme="minorEastAsia" w:cs="Times New Roman"/>
          <w:kern w:val="0"/>
          <w:sz w:val="24"/>
          <w:szCs w:val="24"/>
        </w:rPr>
        <w:t>11</w:t>
      </w:r>
      <w:r w:rsidRPr="009C6C1B">
        <w:rPr>
          <w:rFonts w:asciiTheme="minorEastAsia" w:hAnsiTheme="minorEastAsia" w:cs="宋体" w:hint="eastAsia"/>
          <w:kern w:val="0"/>
          <w:sz w:val="24"/>
          <w:szCs w:val="24"/>
        </w:rPr>
        <w:t>月</w:t>
      </w:r>
      <w:r w:rsidRPr="009C6C1B">
        <w:rPr>
          <w:rFonts w:asciiTheme="minorEastAsia" w:hAnsiTheme="minorEastAsia" w:cs="Times New Roman"/>
          <w:kern w:val="0"/>
          <w:sz w:val="24"/>
          <w:szCs w:val="24"/>
        </w:rPr>
        <w:t>29</w:t>
      </w:r>
      <w:r w:rsidRPr="009C6C1B">
        <w:rPr>
          <w:rFonts w:asciiTheme="minorEastAsia" w:hAnsiTheme="minorEastAsia" w:cs="宋体" w:hint="eastAsia"/>
          <w:kern w:val="0"/>
          <w:sz w:val="24"/>
          <w:szCs w:val="24"/>
        </w:rPr>
        <w:t>日进行的公共科目笔试，其外语水平测试成绩与公共科目笔试成绩一同公布。笔试成绩按照行政职业能力测验、申论、外语水平测试成绩分别占</w:t>
      </w:r>
      <w:r w:rsidRPr="009C6C1B">
        <w:rPr>
          <w:rFonts w:asciiTheme="minorEastAsia" w:hAnsiTheme="minorEastAsia" w:cs="Times New Roman"/>
          <w:kern w:val="0"/>
          <w:sz w:val="24"/>
          <w:szCs w:val="24"/>
        </w:rPr>
        <w:t>25%</w:t>
      </w:r>
      <w:r w:rsidRPr="009C6C1B">
        <w:rPr>
          <w:rFonts w:asciiTheme="minorEastAsia" w:hAnsiTheme="minorEastAsia" w:cs="宋体" w:hint="eastAsia"/>
          <w:kern w:val="0"/>
          <w:sz w:val="24"/>
          <w:szCs w:val="24"/>
        </w:rPr>
        <w:t>、</w:t>
      </w:r>
      <w:r w:rsidRPr="009C6C1B">
        <w:rPr>
          <w:rFonts w:asciiTheme="minorEastAsia" w:hAnsiTheme="minorEastAsia" w:cs="Times New Roman"/>
          <w:kern w:val="0"/>
          <w:sz w:val="24"/>
          <w:szCs w:val="24"/>
        </w:rPr>
        <w:t>25%</w:t>
      </w:r>
      <w:r w:rsidRPr="009C6C1B">
        <w:rPr>
          <w:rFonts w:asciiTheme="minorEastAsia" w:hAnsiTheme="minorEastAsia" w:cs="宋体" w:hint="eastAsia"/>
          <w:kern w:val="0"/>
          <w:sz w:val="24"/>
          <w:szCs w:val="24"/>
        </w:rPr>
        <w:t>、</w:t>
      </w:r>
      <w:r w:rsidRPr="009C6C1B">
        <w:rPr>
          <w:rFonts w:asciiTheme="minorEastAsia" w:hAnsiTheme="minorEastAsia" w:cs="Times New Roman"/>
          <w:kern w:val="0"/>
          <w:sz w:val="24"/>
          <w:szCs w:val="24"/>
        </w:rPr>
        <w:t>50%</w:t>
      </w:r>
      <w:r w:rsidRPr="009C6C1B">
        <w:rPr>
          <w:rFonts w:asciiTheme="minorEastAsia" w:hAnsiTheme="minorEastAsia" w:cs="宋体" w:hint="eastAsia"/>
          <w:kern w:val="0"/>
          <w:sz w:val="24"/>
          <w:szCs w:val="24"/>
        </w:rPr>
        <w:t>的比例合成。</w:t>
      </w:r>
      <w:r w:rsidRPr="009C6C1B">
        <w:rPr>
          <w:rFonts w:asciiTheme="minorEastAsia" w:hAnsiTheme="minorEastAsia" w:cs="宋体" w:hint="eastAsia"/>
          <w:b/>
          <w:bCs/>
          <w:kern w:val="0"/>
          <w:sz w:val="24"/>
          <w:szCs w:val="24"/>
        </w:rPr>
        <w:t>考试地点设在北京。请报考</w:t>
      </w:r>
      <w:r w:rsidRPr="009C6C1B">
        <w:rPr>
          <w:rFonts w:asciiTheme="minorEastAsia" w:hAnsiTheme="minorEastAsia" w:cs="Times New Roman"/>
          <w:b/>
          <w:bCs/>
          <w:kern w:val="0"/>
          <w:sz w:val="24"/>
          <w:szCs w:val="24"/>
        </w:rPr>
        <w:t>8</w:t>
      </w:r>
      <w:r w:rsidRPr="009C6C1B">
        <w:rPr>
          <w:rFonts w:asciiTheme="minorEastAsia" w:hAnsiTheme="minorEastAsia" w:cs="宋体" w:hint="eastAsia"/>
          <w:b/>
          <w:bCs/>
          <w:kern w:val="0"/>
          <w:sz w:val="24"/>
          <w:szCs w:val="24"/>
        </w:rPr>
        <w:t>个非通用语职位的报考者在网上报名时，务必将公共科目笔试考点选择为北京。</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Times New Roman"/>
          <w:b/>
          <w:bCs/>
          <w:kern w:val="0"/>
          <w:sz w:val="24"/>
          <w:szCs w:val="24"/>
        </w:rPr>
        <w:t xml:space="preserve">28. </w:t>
      </w:r>
      <w:r w:rsidRPr="009C6C1B">
        <w:rPr>
          <w:rFonts w:asciiTheme="minorEastAsia" w:hAnsiTheme="minorEastAsia" w:cs="宋体" w:hint="eastAsia"/>
          <w:b/>
          <w:bCs/>
          <w:kern w:val="0"/>
          <w:sz w:val="24"/>
          <w:szCs w:val="24"/>
        </w:rPr>
        <w:t>中国银保监会及其派出机构职位的考试如何安排？</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报考银保监财经类职位、银保</w:t>
      </w:r>
      <w:proofErr w:type="gramStart"/>
      <w:r w:rsidRPr="009C6C1B">
        <w:rPr>
          <w:rFonts w:asciiTheme="minorEastAsia" w:hAnsiTheme="minorEastAsia" w:cs="宋体" w:hint="eastAsia"/>
          <w:kern w:val="0"/>
          <w:sz w:val="24"/>
          <w:szCs w:val="24"/>
        </w:rPr>
        <w:t>监综合</w:t>
      </w:r>
      <w:proofErr w:type="gramEnd"/>
      <w:r w:rsidRPr="009C6C1B">
        <w:rPr>
          <w:rFonts w:asciiTheme="minorEastAsia" w:hAnsiTheme="minorEastAsia" w:cs="宋体" w:hint="eastAsia"/>
          <w:kern w:val="0"/>
          <w:sz w:val="24"/>
          <w:szCs w:val="24"/>
        </w:rPr>
        <w:t>类职位、银保</w:t>
      </w:r>
      <w:proofErr w:type="gramStart"/>
      <w:r w:rsidRPr="009C6C1B">
        <w:rPr>
          <w:rFonts w:asciiTheme="minorEastAsia" w:hAnsiTheme="minorEastAsia" w:cs="宋体" w:hint="eastAsia"/>
          <w:kern w:val="0"/>
          <w:sz w:val="24"/>
          <w:szCs w:val="24"/>
        </w:rPr>
        <w:t>监法律</w:t>
      </w:r>
      <w:proofErr w:type="gramEnd"/>
      <w:r w:rsidRPr="009C6C1B">
        <w:rPr>
          <w:rFonts w:asciiTheme="minorEastAsia" w:hAnsiTheme="minorEastAsia" w:cs="宋体" w:hint="eastAsia"/>
          <w:kern w:val="0"/>
          <w:sz w:val="24"/>
          <w:szCs w:val="24"/>
        </w:rPr>
        <w:t>类职位、银保监财会类职位、银保监计算机类职位的人员，先参加</w:t>
      </w:r>
      <w:r w:rsidRPr="009C6C1B">
        <w:rPr>
          <w:rFonts w:asciiTheme="minorEastAsia" w:hAnsiTheme="minorEastAsia" w:cs="Times New Roman"/>
          <w:kern w:val="0"/>
          <w:sz w:val="24"/>
          <w:szCs w:val="24"/>
        </w:rPr>
        <w:t>2020</w:t>
      </w:r>
      <w:r w:rsidRPr="009C6C1B">
        <w:rPr>
          <w:rFonts w:asciiTheme="minorEastAsia" w:hAnsiTheme="minorEastAsia" w:cs="宋体" w:hint="eastAsia"/>
          <w:kern w:val="0"/>
          <w:sz w:val="24"/>
          <w:szCs w:val="24"/>
        </w:rPr>
        <w:t>年</w:t>
      </w:r>
      <w:r w:rsidRPr="009C6C1B">
        <w:rPr>
          <w:rFonts w:asciiTheme="minorEastAsia" w:hAnsiTheme="minorEastAsia" w:cs="Times New Roman"/>
          <w:kern w:val="0"/>
          <w:sz w:val="24"/>
          <w:szCs w:val="24"/>
        </w:rPr>
        <w:t>11</w:t>
      </w:r>
      <w:r w:rsidRPr="009C6C1B">
        <w:rPr>
          <w:rFonts w:asciiTheme="minorEastAsia" w:hAnsiTheme="minorEastAsia" w:cs="宋体" w:hint="eastAsia"/>
          <w:kern w:val="0"/>
          <w:sz w:val="24"/>
          <w:szCs w:val="24"/>
        </w:rPr>
        <w:t>月</w:t>
      </w:r>
      <w:r w:rsidRPr="009C6C1B">
        <w:rPr>
          <w:rFonts w:asciiTheme="minorEastAsia" w:hAnsiTheme="minorEastAsia" w:cs="Times New Roman"/>
          <w:kern w:val="0"/>
          <w:sz w:val="24"/>
          <w:szCs w:val="24"/>
        </w:rPr>
        <w:t>28</w:t>
      </w:r>
      <w:r w:rsidRPr="009C6C1B">
        <w:rPr>
          <w:rFonts w:asciiTheme="minorEastAsia" w:hAnsiTheme="minorEastAsia" w:cs="宋体" w:hint="eastAsia"/>
          <w:kern w:val="0"/>
          <w:sz w:val="24"/>
          <w:szCs w:val="24"/>
        </w:rPr>
        <w:t>日下午进行的专业科目笔试，然后参加</w:t>
      </w:r>
      <w:r w:rsidRPr="009C6C1B">
        <w:rPr>
          <w:rFonts w:asciiTheme="minorEastAsia" w:hAnsiTheme="minorEastAsia" w:cs="Times New Roman"/>
          <w:kern w:val="0"/>
          <w:sz w:val="24"/>
          <w:szCs w:val="24"/>
        </w:rPr>
        <w:t>11</w:t>
      </w:r>
      <w:r w:rsidRPr="009C6C1B">
        <w:rPr>
          <w:rFonts w:asciiTheme="minorEastAsia" w:hAnsiTheme="minorEastAsia" w:cs="宋体" w:hint="eastAsia"/>
          <w:kern w:val="0"/>
          <w:sz w:val="24"/>
          <w:szCs w:val="24"/>
        </w:rPr>
        <w:t>月</w:t>
      </w:r>
      <w:r w:rsidRPr="009C6C1B">
        <w:rPr>
          <w:rFonts w:asciiTheme="minorEastAsia" w:hAnsiTheme="minorEastAsia" w:cs="Times New Roman"/>
          <w:kern w:val="0"/>
          <w:sz w:val="24"/>
          <w:szCs w:val="24"/>
        </w:rPr>
        <w:t>29</w:t>
      </w:r>
      <w:r w:rsidRPr="009C6C1B">
        <w:rPr>
          <w:rFonts w:asciiTheme="minorEastAsia" w:hAnsiTheme="minorEastAsia" w:cs="宋体" w:hint="eastAsia"/>
          <w:kern w:val="0"/>
          <w:sz w:val="24"/>
          <w:szCs w:val="24"/>
        </w:rPr>
        <w:t>日进行的公共科目笔试，其专业科目笔试成绩与公共科目笔试成绩一同公布。笔试成绩按照行政职业能力测验、申论、专业科目笔试成绩分别占</w:t>
      </w:r>
      <w:r w:rsidRPr="009C6C1B">
        <w:rPr>
          <w:rFonts w:asciiTheme="minorEastAsia" w:hAnsiTheme="minorEastAsia" w:cs="Times New Roman"/>
          <w:kern w:val="0"/>
          <w:sz w:val="24"/>
          <w:szCs w:val="24"/>
        </w:rPr>
        <w:t>25%</w:t>
      </w:r>
      <w:r w:rsidRPr="009C6C1B">
        <w:rPr>
          <w:rFonts w:asciiTheme="minorEastAsia" w:hAnsiTheme="minorEastAsia" w:cs="宋体" w:hint="eastAsia"/>
          <w:kern w:val="0"/>
          <w:sz w:val="24"/>
          <w:szCs w:val="24"/>
        </w:rPr>
        <w:t>、</w:t>
      </w:r>
      <w:r w:rsidRPr="009C6C1B">
        <w:rPr>
          <w:rFonts w:asciiTheme="minorEastAsia" w:hAnsiTheme="minorEastAsia" w:cs="Times New Roman"/>
          <w:kern w:val="0"/>
          <w:sz w:val="24"/>
          <w:szCs w:val="24"/>
        </w:rPr>
        <w:t>25%</w:t>
      </w:r>
      <w:r w:rsidRPr="009C6C1B">
        <w:rPr>
          <w:rFonts w:asciiTheme="minorEastAsia" w:hAnsiTheme="minorEastAsia" w:cs="宋体" w:hint="eastAsia"/>
          <w:kern w:val="0"/>
          <w:sz w:val="24"/>
          <w:szCs w:val="24"/>
        </w:rPr>
        <w:t>、</w:t>
      </w:r>
      <w:r w:rsidRPr="009C6C1B">
        <w:rPr>
          <w:rFonts w:asciiTheme="minorEastAsia" w:hAnsiTheme="minorEastAsia" w:cs="Times New Roman"/>
          <w:kern w:val="0"/>
          <w:sz w:val="24"/>
          <w:szCs w:val="24"/>
        </w:rPr>
        <w:t>50%</w:t>
      </w:r>
      <w:r w:rsidRPr="009C6C1B">
        <w:rPr>
          <w:rFonts w:asciiTheme="minorEastAsia" w:hAnsiTheme="minorEastAsia" w:cs="宋体" w:hint="eastAsia"/>
          <w:kern w:val="0"/>
          <w:sz w:val="24"/>
          <w:szCs w:val="24"/>
        </w:rPr>
        <w:t>的比例合成。</w:t>
      </w:r>
      <w:r w:rsidRPr="009C6C1B">
        <w:rPr>
          <w:rFonts w:asciiTheme="minorEastAsia" w:hAnsiTheme="minorEastAsia" w:cs="宋体" w:hint="eastAsia"/>
          <w:b/>
          <w:bCs/>
          <w:kern w:val="0"/>
          <w:sz w:val="24"/>
          <w:szCs w:val="24"/>
        </w:rPr>
        <w:t>考试地点设在全国各直辖市、省会城市和自治区首府，不在其他城市设置考点。请以上报考者在网上报名时，选择合适的笔试考点。</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Times New Roman"/>
          <w:b/>
          <w:bCs/>
          <w:kern w:val="0"/>
          <w:sz w:val="24"/>
          <w:szCs w:val="24"/>
        </w:rPr>
        <w:t xml:space="preserve">29. </w:t>
      </w:r>
      <w:r w:rsidRPr="009C6C1B">
        <w:rPr>
          <w:rFonts w:asciiTheme="minorEastAsia" w:hAnsiTheme="minorEastAsia" w:cs="宋体" w:hint="eastAsia"/>
          <w:b/>
          <w:bCs/>
          <w:kern w:val="0"/>
          <w:sz w:val="24"/>
          <w:szCs w:val="24"/>
        </w:rPr>
        <w:t xml:space="preserve">中国证监会及其派出机构职位的考试如何安排？ </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报考证监财金类职位、</w:t>
      </w:r>
      <w:proofErr w:type="gramStart"/>
      <w:r w:rsidRPr="009C6C1B">
        <w:rPr>
          <w:rFonts w:asciiTheme="minorEastAsia" w:hAnsiTheme="minorEastAsia" w:cs="宋体" w:hint="eastAsia"/>
          <w:kern w:val="0"/>
          <w:sz w:val="24"/>
          <w:szCs w:val="24"/>
        </w:rPr>
        <w:t>证监会计类职位</w:t>
      </w:r>
      <w:proofErr w:type="gramEnd"/>
      <w:r w:rsidRPr="009C6C1B">
        <w:rPr>
          <w:rFonts w:asciiTheme="minorEastAsia" w:hAnsiTheme="minorEastAsia" w:cs="宋体" w:hint="eastAsia"/>
          <w:kern w:val="0"/>
          <w:sz w:val="24"/>
          <w:szCs w:val="24"/>
        </w:rPr>
        <w:t>、证</w:t>
      </w:r>
      <w:proofErr w:type="gramStart"/>
      <w:r w:rsidRPr="009C6C1B">
        <w:rPr>
          <w:rFonts w:asciiTheme="minorEastAsia" w:hAnsiTheme="minorEastAsia" w:cs="宋体" w:hint="eastAsia"/>
          <w:kern w:val="0"/>
          <w:sz w:val="24"/>
          <w:szCs w:val="24"/>
        </w:rPr>
        <w:t>监法律</w:t>
      </w:r>
      <w:proofErr w:type="gramEnd"/>
      <w:r w:rsidRPr="009C6C1B">
        <w:rPr>
          <w:rFonts w:asciiTheme="minorEastAsia" w:hAnsiTheme="minorEastAsia" w:cs="宋体" w:hint="eastAsia"/>
          <w:kern w:val="0"/>
          <w:sz w:val="24"/>
          <w:szCs w:val="24"/>
        </w:rPr>
        <w:t>类职位、证监计算机类职位的人员，先参加</w:t>
      </w:r>
      <w:r w:rsidRPr="009C6C1B">
        <w:rPr>
          <w:rFonts w:asciiTheme="minorEastAsia" w:hAnsiTheme="minorEastAsia" w:cs="Times New Roman"/>
          <w:kern w:val="0"/>
          <w:sz w:val="24"/>
          <w:szCs w:val="24"/>
        </w:rPr>
        <w:t>2020</w:t>
      </w:r>
      <w:r w:rsidRPr="009C6C1B">
        <w:rPr>
          <w:rFonts w:asciiTheme="minorEastAsia" w:hAnsiTheme="minorEastAsia" w:cs="宋体" w:hint="eastAsia"/>
          <w:kern w:val="0"/>
          <w:sz w:val="24"/>
          <w:szCs w:val="24"/>
        </w:rPr>
        <w:t>年</w:t>
      </w:r>
      <w:r w:rsidRPr="009C6C1B">
        <w:rPr>
          <w:rFonts w:asciiTheme="minorEastAsia" w:hAnsiTheme="minorEastAsia" w:cs="Times New Roman"/>
          <w:kern w:val="0"/>
          <w:sz w:val="24"/>
          <w:szCs w:val="24"/>
        </w:rPr>
        <w:t>11</w:t>
      </w:r>
      <w:r w:rsidRPr="009C6C1B">
        <w:rPr>
          <w:rFonts w:asciiTheme="minorEastAsia" w:hAnsiTheme="minorEastAsia" w:cs="宋体" w:hint="eastAsia"/>
          <w:kern w:val="0"/>
          <w:sz w:val="24"/>
          <w:szCs w:val="24"/>
        </w:rPr>
        <w:t>月</w:t>
      </w:r>
      <w:r w:rsidRPr="009C6C1B">
        <w:rPr>
          <w:rFonts w:asciiTheme="minorEastAsia" w:hAnsiTheme="minorEastAsia" w:cs="Times New Roman"/>
          <w:kern w:val="0"/>
          <w:sz w:val="24"/>
          <w:szCs w:val="24"/>
        </w:rPr>
        <w:t>28</w:t>
      </w:r>
      <w:r w:rsidRPr="009C6C1B">
        <w:rPr>
          <w:rFonts w:asciiTheme="minorEastAsia" w:hAnsiTheme="minorEastAsia" w:cs="宋体" w:hint="eastAsia"/>
          <w:kern w:val="0"/>
          <w:sz w:val="24"/>
          <w:szCs w:val="24"/>
        </w:rPr>
        <w:t>日下午进行的专业科目笔试，然后参加</w:t>
      </w:r>
      <w:r w:rsidRPr="009C6C1B">
        <w:rPr>
          <w:rFonts w:asciiTheme="minorEastAsia" w:hAnsiTheme="minorEastAsia" w:cs="Times New Roman"/>
          <w:kern w:val="0"/>
          <w:sz w:val="24"/>
          <w:szCs w:val="24"/>
        </w:rPr>
        <w:t>11</w:t>
      </w:r>
      <w:r w:rsidRPr="009C6C1B">
        <w:rPr>
          <w:rFonts w:asciiTheme="minorEastAsia" w:hAnsiTheme="minorEastAsia" w:cs="宋体" w:hint="eastAsia"/>
          <w:kern w:val="0"/>
          <w:sz w:val="24"/>
          <w:szCs w:val="24"/>
        </w:rPr>
        <w:t>月</w:t>
      </w:r>
      <w:r w:rsidRPr="009C6C1B">
        <w:rPr>
          <w:rFonts w:asciiTheme="minorEastAsia" w:hAnsiTheme="minorEastAsia" w:cs="Times New Roman"/>
          <w:kern w:val="0"/>
          <w:sz w:val="24"/>
          <w:szCs w:val="24"/>
        </w:rPr>
        <w:t>29</w:t>
      </w:r>
      <w:r w:rsidRPr="009C6C1B">
        <w:rPr>
          <w:rFonts w:asciiTheme="minorEastAsia" w:hAnsiTheme="minorEastAsia" w:cs="宋体" w:hint="eastAsia"/>
          <w:kern w:val="0"/>
          <w:sz w:val="24"/>
          <w:szCs w:val="24"/>
        </w:rPr>
        <w:t>日进行的公共科目笔试，其专业科目笔试成绩与公共科目笔试成绩一同公布。笔试成绩按照行政职业能力测验、申论、专业科目笔试成绩分别占</w:t>
      </w:r>
      <w:r w:rsidRPr="009C6C1B">
        <w:rPr>
          <w:rFonts w:asciiTheme="minorEastAsia" w:hAnsiTheme="minorEastAsia" w:cs="Times New Roman"/>
          <w:kern w:val="0"/>
          <w:sz w:val="24"/>
          <w:szCs w:val="24"/>
        </w:rPr>
        <w:t>25%</w:t>
      </w:r>
      <w:r w:rsidRPr="009C6C1B">
        <w:rPr>
          <w:rFonts w:asciiTheme="minorEastAsia" w:hAnsiTheme="minorEastAsia" w:cs="宋体" w:hint="eastAsia"/>
          <w:kern w:val="0"/>
          <w:sz w:val="24"/>
          <w:szCs w:val="24"/>
        </w:rPr>
        <w:t>、</w:t>
      </w:r>
      <w:r w:rsidRPr="009C6C1B">
        <w:rPr>
          <w:rFonts w:asciiTheme="minorEastAsia" w:hAnsiTheme="minorEastAsia" w:cs="Times New Roman"/>
          <w:kern w:val="0"/>
          <w:sz w:val="24"/>
          <w:szCs w:val="24"/>
        </w:rPr>
        <w:t>25%</w:t>
      </w:r>
      <w:r w:rsidRPr="009C6C1B">
        <w:rPr>
          <w:rFonts w:asciiTheme="minorEastAsia" w:hAnsiTheme="minorEastAsia" w:cs="宋体" w:hint="eastAsia"/>
          <w:kern w:val="0"/>
          <w:sz w:val="24"/>
          <w:szCs w:val="24"/>
        </w:rPr>
        <w:t>、</w:t>
      </w:r>
      <w:r w:rsidRPr="009C6C1B">
        <w:rPr>
          <w:rFonts w:asciiTheme="minorEastAsia" w:hAnsiTheme="minorEastAsia" w:cs="Times New Roman"/>
          <w:kern w:val="0"/>
          <w:sz w:val="24"/>
          <w:szCs w:val="24"/>
        </w:rPr>
        <w:t>50%</w:t>
      </w:r>
      <w:r w:rsidRPr="009C6C1B">
        <w:rPr>
          <w:rFonts w:asciiTheme="minorEastAsia" w:hAnsiTheme="minorEastAsia" w:cs="宋体" w:hint="eastAsia"/>
          <w:kern w:val="0"/>
          <w:sz w:val="24"/>
          <w:szCs w:val="24"/>
        </w:rPr>
        <w:t>的比例合成。</w:t>
      </w:r>
      <w:r w:rsidRPr="009C6C1B">
        <w:rPr>
          <w:rFonts w:asciiTheme="minorEastAsia" w:hAnsiTheme="minorEastAsia" w:cs="宋体" w:hint="eastAsia"/>
          <w:b/>
          <w:bCs/>
          <w:kern w:val="0"/>
          <w:sz w:val="24"/>
          <w:szCs w:val="24"/>
        </w:rPr>
        <w:t>考试地点设在全国各直辖市、省会城市和自治区首府，不在其他城市设置考点。请以上报考者在网上报名时，选择合适的笔试考点。</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Times New Roman"/>
          <w:b/>
          <w:bCs/>
          <w:kern w:val="0"/>
          <w:sz w:val="24"/>
          <w:szCs w:val="24"/>
        </w:rPr>
        <w:t xml:space="preserve">30. </w:t>
      </w:r>
      <w:r w:rsidRPr="009C6C1B">
        <w:rPr>
          <w:rFonts w:asciiTheme="minorEastAsia" w:hAnsiTheme="minorEastAsia" w:cs="宋体" w:hint="eastAsia"/>
          <w:b/>
          <w:bCs/>
          <w:kern w:val="0"/>
          <w:sz w:val="24"/>
          <w:szCs w:val="24"/>
        </w:rPr>
        <w:t xml:space="preserve">公安机关人民警察职位的考试如何安排？ </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lastRenderedPageBreak/>
        <w:t>报考公安机关人民警察职位的人员，先参加</w:t>
      </w:r>
      <w:r w:rsidRPr="009C6C1B">
        <w:rPr>
          <w:rFonts w:asciiTheme="minorEastAsia" w:hAnsiTheme="minorEastAsia" w:cs="Times New Roman"/>
          <w:kern w:val="0"/>
          <w:sz w:val="24"/>
          <w:szCs w:val="24"/>
        </w:rPr>
        <w:t>2020</w:t>
      </w:r>
      <w:r w:rsidRPr="009C6C1B">
        <w:rPr>
          <w:rFonts w:asciiTheme="minorEastAsia" w:hAnsiTheme="minorEastAsia" w:cs="宋体" w:hint="eastAsia"/>
          <w:kern w:val="0"/>
          <w:sz w:val="24"/>
          <w:szCs w:val="24"/>
        </w:rPr>
        <w:t>年</w:t>
      </w:r>
      <w:r w:rsidRPr="009C6C1B">
        <w:rPr>
          <w:rFonts w:asciiTheme="minorEastAsia" w:hAnsiTheme="minorEastAsia" w:cs="Times New Roman"/>
          <w:kern w:val="0"/>
          <w:sz w:val="24"/>
          <w:szCs w:val="24"/>
        </w:rPr>
        <w:t>11</w:t>
      </w:r>
      <w:r w:rsidRPr="009C6C1B">
        <w:rPr>
          <w:rFonts w:asciiTheme="minorEastAsia" w:hAnsiTheme="minorEastAsia" w:cs="宋体" w:hint="eastAsia"/>
          <w:kern w:val="0"/>
          <w:sz w:val="24"/>
          <w:szCs w:val="24"/>
        </w:rPr>
        <w:t>月</w:t>
      </w:r>
      <w:r w:rsidRPr="009C6C1B">
        <w:rPr>
          <w:rFonts w:asciiTheme="minorEastAsia" w:hAnsiTheme="minorEastAsia" w:cs="Times New Roman"/>
          <w:kern w:val="0"/>
          <w:sz w:val="24"/>
          <w:szCs w:val="24"/>
        </w:rPr>
        <w:t>28</w:t>
      </w:r>
      <w:r w:rsidRPr="009C6C1B">
        <w:rPr>
          <w:rFonts w:asciiTheme="minorEastAsia" w:hAnsiTheme="minorEastAsia" w:cs="宋体" w:hint="eastAsia"/>
          <w:kern w:val="0"/>
          <w:sz w:val="24"/>
          <w:szCs w:val="24"/>
        </w:rPr>
        <w:t>日下午进行的专业科目笔试，然后参加</w:t>
      </w:r>
      <w:r w:rsidRPr="009C6C1B">
        <w:rPr>
          <w:rFonts w:asciiTheme="minorEastAsia" w:hAnsiTheme="minorEastAsia" w:cs="Times New Roman"/>
          <w:kern w:val="0"/>
          <w:sz w:val="24"/>
          <w:szCs w:val="24"/>
        </w:rPr>
        <w:t>11</w:t>
      </w:r>
      <w:r w:rsidRPr="009C6C1B">
        <w:rPr>
          <w:rFonts w:asciiTheme="minorEastAsia" w:hAnsiTheme="minorEastAsia" w:cs="宋体" w:hint="eastAsia"/>
          <w:kern w:val="0"/>
          <w:sz w:val="24"/>
          <w:szCs w:val="24"/>
        </w:rPr>
        <w:t>月</w:t>
      </w:r>
      <w:r w:rsidRPr="009C6C1B">
        <w:rPr>
          <w:rFonts w:asciiTheme="minorEastAsia" w:hAnsiTheme="minorEastAsia" w:cs="Times New Roman"/>
          <w:kern w:val="0"/>
          <w:sz w:val="24"/>
          <w:szCs w:val="24"/>
        </w:rPr>
        <w:t>29</w:t>
      </w:r>
      <w:r w:rsidRPr="009C6C1B">
        <w:rPr>
          <w:rFonts w:asciiTheme="minorEastAsia" w:hAnsiTheme="minorEastAsia" w:cs="宋体" w:hint="eastAsia"/>
          <w:kern w:val="0"/>
          <w:sz w:val="24"/>
          <w:szCs w:val="24"/>
        </w:rPr>
        <w:t>日进行的公共科目笔试，其专业科目笔试成绩与公共科目笔试成绩一同公布。笔试成绩按照行政职业能力测验、申论、专业科目笔试成绩分别占</w:t>
      </w:r>
      <w:r w:rsidRPr="009C6C1B">
        <w:rPr>
          <w:rFonts w:asciiTheme="minorEastAsia" w:hAnsiTheme="minorEastAsia" w:cs="Times New Roman"/>
          <w:kern w:val="0"/>
          <w:sz w:val="24"/>
          <w:szCs w:val="24"/>
        </w:rPr>
        <w:t>40%</w:t>
      </w:r>
      <w:r w:rsidRPr="009C6C1B">
        <w:rPr>
          <w:rFonts w:asciiTheme="minorEastAsia" w:hAnsiTheme="minorEastAsia" w:cs="宋体" w:hint="eastAsia"/>
          <w:kern w:val="0"/>
          <w:sz w:val="24"/>
          <w:szCs w:val="24"/>
        </w:rPr>
        <w:t>、</w:t>
      </w:r>
      <w:r w:rsidRPr="009C6C1B">
        <w:rPr>
          <w:rFonts w:asciiTheme="minorEastAsia" w:hAnsiTheme="minorEastAsia" w:cs="Times New Roman"/>
          <w:kern w:val="0"/>
          <w:sz w:val="24"/>
          <w:szCs w:val="24"/>
        </w:rPr>
        <w:t>30%</w:t>
      </w:r>
      <w:r w:rsidRPr="009C6C1B">
        <w:rPr>
          <w:rFonts w:asciiTheme="minorEastAsia" w:hAnsiTheme="minorEastAsia" w:cs="宋体" w:hint="eastAsia"/>
          <w:kern w:val="0"/>
          <w:sz w:val="24"/>
          <w:szCs w:val="24"/>
        </w:rPr>
        <w:t>、</w:t>
      </w:r>
      <w:r w:rsidRPr="009C6C1B">
        <w:rPr>
          <w:rFonts w:asciiTheme="minorEastAsia" w:hAnsiTheme="minorEastAsia" w:cs="Times New Roman"/>
          <w:kern w:val="0"/>
          <w:sz w:val="24"/>
          <w:szCs w:val="24"/>
        </w:rPr>
        <w:t>30%</w:t>
      </w:r>
      <w:r w:rsidRPr="009C6C1B">
        <w:rPr>
          <w:rFonts w:asciiTheme="minorEastAsia" w:hAnsiTheme="minorEastAsia" w:cs="宋体" w:hint="eastAsia"/>
          <w:kern w:val="0"/>
          <w:sz w:val="24"/>
          <w:szCs w:val="24"/>
        </w:rPr>
        <w:t>的比例合成。</w:t>
      </w:r>
      <w:r w:rsidRPr="009C6C1B">
        <w:rPr>
          <w:rFonts w:asciiTheme="minorEastAsia" w:hAnsiTheme="minorEastAsia" w:cs="宋体" w:hint="eastAsia"/>
          <w:b/>
          <w:bCs/>
          <w:kern w:val="0"/>
          <w:sz w:val="24"/>
          <w:szCs w:val="24"/>
        </w:rPr>
        <w:t>考试地点设在全国各直辖市、省会城市和自治区首府，不在其他城市设置考点。请以上报考者在网上报名时，选择合适的笔试考点。</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Times New Roman"/>
          <w:b/>
          <w:bCs/>
          <w:kern w:val="0"/>
          <w:sz w:val="24"/>
          <w:szCs w:val="24"/>
        </w:rPr>
        <w:t xml:space="preserve">31. </w:t>
      </w:r>
      <w:r w:rsidRPr="009C6C1B">
        <w:rPr>
          <w:rFonts w:asciiTheme="minorEastAsia" w:hAnsiTheme="minorEastAsia" w:cs="宋体" w:hint="eastAsia"/>
          <w:b/>
          <w:bCs/>
          <w:kern w:val="0"/>
          <w:sz w:val="24"/>
          <w:szCs w:val="24"/>
        </w:rPr>
        <w:t>如何划定公共科目笔试最低合格分数线？</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公共科目笔试结束后，中央公务员主管部门研究确定最低合格分数线。</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中央机关及其省级直属机构职位和市（地）级及以下直属机构职位合格分数线会有所区别。</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西部地区和艰苦边远地区职位、基层职位和特殊专业职位等，在划定最低合格分数线时将予以政策倾斜。</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五、关于面试和专业能力测试</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Times New Roman"/>
          <w:b/>
          <w:bCs/>
          <w:kern w:val="0"/>
          <w:sz w:val="24"/>
          <w:szCs w:val="24"/>
        </w:rPr>
        <w:t xml:space="preserve">32. </w:t>
      </w:r>
      <w:r w:rsidRPr="009C6C1B">
        <w:rPr>
          <w:rFonts w:asciiTheme="minorEastAsia" w:hAnsiTheme="minorEastAsia" w:cs="宋体" w:hint="eastAsia"/>
          <w:b/>
          <w:bCs/>
          <w:kern w:val="0"/>
          <w:sz w:val="24"/>
          <w:szCs w:val="24"/>
        </w:rPr>
        <w:t>如何确定参加面试和专业能力测试的人员名单？</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笔试成绩公布后，中央公务员主管部门将根据《招考简章》确定的面试人员比例，从达到笔试最低合格分数线的考生中，按照成绩从高到低的顺序，确定各职位参加面试和专业能力测试的人员名单。</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Times New Roman"/>
          <w:b/>
          <w:bCs/>
          <w:kern w:val="0"/>
          <w:sz w:val="24"/>
          <w:szCs w:val="24"/>
        </w:rPr>
        <w:t xml:space="preserve">33. </w:t>
      </w:r>
      <w:r w:rsidRPr="009C6C1B">
        <w:rPr>
          <w:rFonts w:asciiTheme="minorEastAsia" w:hAnsiTheme="minorEastAsia" w:cs="宋体" w:hint="eastAsia"/>
          <w:b/>
          <w:bCs/>
          <w:kern w:val="0"/>
          <w:sz w:val="24"/>
          <w:szCs w:val="24"/>
        </w:rPr>
        <w:t>什么时间进行面试？</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面试具体时间由招录机关确定，一般在</w:t>
      </w:r>
      <w:r w:rsidRPr="009C6C1B">
        <w:rPr>
          <w:rFonts w:asciiTheme="minorEastAsia" w:hAnsiTheme="minorEastAsia" w:cs="Times New Roman"/>
          <w:kern w:val="0"/>
          <w:sz w:val="24"/>
          <w:szCs w:val="24"/>
        </w:rPr>
        <w:t>2021</w:t>
      </w:r>
      <w:r w:rsidRPr="009C6C1B">
        <w:rPr>
          <w:rFonts w:asciiTheme="minorEastAsia" w:hAnsiTheme="minorEastAsia" w:cs="宋体" w:hint="eastAsia"/>
          <w:kern w:val="0"/>
          <w:sz w:val="24"/>
          <w:szCs w:val="24"/>
        </w:rPr>
        <w:t>年</w:t>
      </w:r>
      <w:r w:rsidRPr="009C6C1B">
        <w:rPr>
          <w:rFonts w:asciiTheme="minorEastAsia" w:hAnsiTheme="minorEastAsia" w:cs="Times New Roman"/>
          <w:kern w:val="0"/>
          <w:sz w:val="24"/>
          <w:szCs w:val="24"/>
        </w:rPr>
        <w:t>2</w:t>
      </w:r>
      <w:r w:rsidRPr="009C6C1B">
        <w:rPr>
          <w:rFonts w:asciiTheme="minorEastAsia" w:hAnsiTheme="minorEastAsia" w:cs="宋体" w:hint="eastAsia"/>
          <w:kern w:val="0"/>
          <w:sz w:val="24"/>
          <w:szCs w:val="24"/>
        </w:rPr>
        <w:t>月底前进行。面试内容和方式结合招考职位的工作内容、工作性质和工作特点确定。面试时间、地点等事项，考生可登录考录专题网站或者招录机关网站查询招录机关面试公告，也可直接向招录机关咨询。</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Times New Roman"/>
          <w:b/>
          <w:bCs/>
          <w:kern w:val="0"/>
          <w:sz w:val="24"/>
          <w:szCs w:val="24"/>
        </w:rPr>
        <w:t xml:space="preserve">34. </w:t>
      </w:r>
      <w:r w:rsidRPr="009C6C1B">
        <w:rPr>
          <w:rFonts w:asciiTheme="minorEastAsia" w:hAnsiTheme="minorEastAsia" w:cs="宋体" w:hint="eastAsia"/>
          <w:b/>
          <w:bCs/>
          <w:kern w:val="0"/>
          <w:sz w:val="24"/>
          <w:szCs w:val="24"/>
        </w:rPr>
        <w:t>是否所有职位都要在面试阶段进行专业能力测试？</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不是。只有《招考简章》事先公布的需要在面试阶段进行专业能力测试的职位，才进行专业能力测试。</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Times New Roman"/>
          <w:b/>
          <w:bCs/>
          <w:kern w:val="0"/>
          <w:sz w:val="24"/>
          <w:szCs w:val="24"/>
        </w:rPr>
        <w:t xml:space="preserve">35. </w:t>
      </w:r>
      <w:r w:rsidRPr="009C6C1B">
        <w:rPr>
          <w:rFonts w:asciiTheme="minorEastAsia" w:hAnsiTheme="minorEastAsia" w:cs="宋体" w:hint="eastAsia"/>
          <w:b/>
          <w:bCs/>
          <w:kern w:val="0"/>
          <w:sz w:val="24"/>
          <w:szCs w:val="24"/>
        </w:rPr>
        <w:t>专业能力测试如何组织实施？</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专业能力测试由招录机关负责，时间、地点、考试内容及要求等由招录机关确定。考生可登录考录专题网站或者招录机关网站查询专业能力测试安排情况。</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Times New Roman"/>
          <w:b/>
          <w:bCs/>
          <w:kern w:val="0"/>
          <w:sz w:val="24"/>
          <w:szCs w:val="24"/>
        </w:rPr>
        <w:t xml:space="preserve">36. </w:t>
      </w:r>
      <w:r w:rsidRPr="009C6C1B">
        <w:rPr>
          <w:rFonts w:asciiTheme="minorEastAsia" w:hAnsiTheme="minorEastAsia" w:cs="宋体" w:hint="eastAsia"/>
          <w:b/>
          <w:bCs/>
          <w:kern w:val="0"/>
          <w:sz w:val="24"/>
          <w:szCs w:val="24"/>
        </w:rPr>
        <w:t>为何有些职位需要组织调剂？</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个别招考职位超过笔试最低合格分数线的人数达不到《招考简章》确定的面试人员比例时，将通过调剂补充人选。调剂面向社会公开进行，调剂公告、职位等可以在考录专题网站上查询。调剂结束后，进入面试和专业能力测试的人员名单将在考录专题网站上统一公布，相关人员不再参加原报考职位的递补。</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六、关于体检和考察</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Times New Roman"/>
          <w:b/>
          <w:bCs/>
          <w:kern w:val="0"/>
          <w:sz w:val="24"/>
          <w:szCs w:val="24"/>
        </w:rPr>
        <w:t xml:space="preserve">37. </w:t>
      </w:r>
      <w:r w:rsidRPr="009C6C1B">
        <w:rPr>
          <w:rFonts w:asciiTheme="minorEastAsia" w:hAnsiTheme="minorEastAsia" w:cs="宋体" w:hint="eastAsia"/>
          <w:b/>
          <w:bCs/>
          <w:kern w:val="0"/>
          <w:sz w:val="24"/>
          <w:szCs w:val="24"/>
        </w:rPr>
        <w:t>体检应当在哪些机构进行？</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lastRenderedPageBreak/>
        <w:t>在京的招录机关，在中央公务员主管部门指定的体检医疗机构进行体检。京外的招录机关，在中央公务员主管部门或当地省级公务员主管部门指定的体检医疗机构进行体检，尚未指定体检机构的，应当在市（地）级及以上综合性医院进行体检。</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Times New Roman"/>
          <w:b/>
          <w:bCs/>
          <w:kern w:val="0"/>
          <w:sz w:val="24"/>
          <w:szCs w:val="24"/>
        </w:rPr>
        <w:t xml:space="preserve">38. </w:t>
      </w:r>
      <w:r w:rsidRPr="009C6C1B">
        <w:rPr>
          <w:rFonts w:asciiTheme="minorEastAsia" w:hAnsiTheme="minorEastAsia" w:cs="宋体" w:hint="eastAsia"/>
          <w:b/>
          <w:bCs/>
          <w:kern w:val="0"/>
          <w:sz w:val="24"/>
          <w:szCs w:val="24"/>
        </w:rPr>
        <w:t>对体检结果有疑问的，如何提出复检申请？</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考生对非当日、非当场复检的体检项目结果有疑问的，可以在接到体检结论通知之日起</w:t>
      </w:r>
      <w:r w:rsidRPr="009C6C1B">
        <w:rPr>
          <w:rFonts w:asciiTheme="minorEastAsia" w:hAnsiTheme="minorEastAsia" w:cs="Times New Roman"/>
          <w:kern w:val="0"/>
          <w:sz w:val="24"/>
          <w:szCs w:val="24"/>
        </w:rPr>
        <w:t>7</w:t>
      </w:r>
      <w:r w:rsidRPr="009C6C1B">
        <w:rPr>
          <w:rFonts w:asciiTheme="minorEastAsia" w:hAnsiTheme="minorEastAsia" w:cs="宋体" w:hint="eastAsia"/>
          <w:kern w:val="0"/>
          <w:sz w:val="24"/>
          <w:szCs w:val="24"/>
        </w:rPr>
        <w:t>日内，向体检实施机关提交复检申请，体检实施机关应尽快安排考生复检。考生对当日、当场复检的体检项目结果有疑问的，体检实施机关应当日、当场安排考生复检。</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体检实施机关对体检结论有疑问的，在接到体检结论通知之日起</w:t>
      </w:r>
      <w:r w:rsidRPr="009C6C1B">
        <w:rPr>
          <w:rFonts w:asciiTheme="minorEastAsia" w:hAnsiTheme="minorEastAsia" w:cs="Times New Roman"/>
          <w:kern w:val="0"/>
          <w:sz w:val="24"/>
          <w:szCs w:val="24"/>
        </w:rPr>
        <w:t>7</w:t>
      </w:r>
      <w:r w:rsidRPr="009C6C1B">
        <w:rPr>
          <w:rFonts w:asciiTheme="minorEastAsia" w:hAnsiTheme="minorEastAsia" w:cs="宋体" w:hint="eastAsia"/>
          <w:kern w:val="0"/>
          <w:sz w:val="24"/>
          <w:szCs w:val="24"/>
        </w:rPr>
        <w:t>日内决定是否进行复检。</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复检只能进行</w:t>
      </w:r>
      <w:r w:rsidRPr="009C6C1B">
        <w:rPr>
          <w:rFonts w:asciiTheme="minorEastAsia" w:hAnsiTheme="minorEastAsia" w:cs="Times New Roman"/>
          <w:kern w:val="0"/>
          <w:sz w:val="24"/>
          <w:szCs w:val="24"/>
        </w:rPr>
        <w:t>1</w:t>
      </w:r>
      <w:r w:rsidRPr="009C6C1B">
        <w:rPr>
          <w:rFonts w:asciiTheme="minorEastAsia" w:hAnsiTheme="minorEastAsia" w:cs="宋体" w:hint="eastAsia"/>
          <w:kern w:val="0"/>
          <w:sz w:val="24"/>
          <w:szCs w:val="24"/>
        </w:rPr>
        <w:t>次，体检结果以复检结论为准。《公务员录用体检特殊标准（试行）》中的所有体检项目均不进行复检。</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Times New Roman"/>
          <w:b/>
          <w:bCs/>
          <w:kern w:val="0"/>
          <w:sz w:val="24"/>
          <w:szCs w:val="24"/>
        </w:rPr>
        <w:t xml:space="preserve">39. </w:t>
      </w:r>
      <w:r w:rsidRPr="009C6C1B">
        <w:rPr>
          <w:rFonts w:asciiTheme="minorEastAsia" w:hAnsiTheme="minorEastAsia" w:cs="宋体" w:hint="eastAsia"/>
          <w:b/>
          <w:bCs/>
          <w:kern w:val="0"/>
          <w:sz w:val="24"/>
          <w:szCs w:val="24"/>
        </w:rPr>
        <w:t>哪些部门执行《公务员录用体检特殊标准（试行）》？</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公安机关、国家安全机关、监狱、强制隔离戒毒管理机关的人民警察和人民法院、人民检察院的司法警察职位，以及外交、海关、海事、安监等部门对身体条件有特殊要求的职位录用公务员，应当按照《公务员录用体检特殊标准（试行）》的规定检查有关体检项目，该特殊标准未作规定的职位或者项目，仍按照公务员录用体检通用标准执行。</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Times New Roman"/>
          <w:b/>
          <w:bCs/>
          <w:kern w:val="0"/>
          <w:sz w:val="24"/>
          <w:szCs w:val="24"/>
        </w:rPr>
        <w:t xml:space="preserve">40. </w:t>
      </w:r>
      <w:r w:rsidRPr="009C6C1B">
        <w:rPr>
          <w:rFonts w:asciiTheme="minorEastAsia" w:hAnsiTheme="minorEastAsia" w:cs="宋体" w:hint="eastAsia"/>
          <w:b/>
          <w:bCs/>
          <w:kern w:val="0"/>
          <w:sz w:val="24"/>
          <w:szCs w:val="24"/>
        </w:rPr>
        <w:t>考察主要了解哪些内容？</w:t>
      </w:r>
      <w:r w:rsidRPr="009C6C1B">
        <w:rPr>
          <w:rFonts w:asciiTheme="minorEastAsia" w:hAnsiTheme="minorEastAsia" w:cs="Times New Roman"/>
          <w:b/>
          <w:bCs/>
          <w:kern w:val="0"/>
          <w:sz w:val="24"/>
          <w:szCs w:val="24"/>
        </w:rPr>
        <w:t xml:space="preserve"> </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考察工作突出政治标准，重点考察人选是否符合增强</w:t>
      </w:r>
      <w:r w:rsidRPr="009C6C1B">
        <w:rPr>
          <w:rFonts w:asciiTheme="minorEastAsia" w:hAnsiTheme="minorEastAsia" w:cs="Times New Roman"/>
          <w:kern w:val="0"/>
          <w:sz w:val="24"/>
          <w:szCs w:val="24"/>
        </w:rPr>
        <w:t>“</w:t>
      </w:r>
      <w:r w:rsidRPr="009C6C1B">
        <w:rPr>
          <w:rFonts w:asciiTheme="minorEastAsia" w:hAnsiTheme="minorEastAsia" w:cs="宋体" w:hint="eastAsia"/>
          <w:kern w:val="0"/>
          <w:sz w:val="24"/>
          <w:szCs w:val="24"/>
        </w:rPr>
        <w:t>四个意识</w:t>
      </w:r>
      <w:r w:rsidRPr="009C6C1B">
        <w:rPr>
          <w:rFonts w:asciiTheme="minorEastAsia" w:hAnsiTheme="minorEastAsia" w:cs="Times New Roman"/>
          <w:kern w:val="0"/>
          <w:sz w:val="24"/>
          <w:szCs w:val="24"/>
        </w:rPr>
        <w:t>”</w:t>
      </w:r>
      <w:r w:rsidRPr="009C6C1B">
        <w:rPr>
          <w:rFonts w:asciiTheme="minorEastAsia" w:hAnsiTheme="minorEastAsia" w:cs="宋体" w:hint="eastAsia"/>
          <w:kern w:val="0"/>
          <w:sz w:val="24"/>
          <w:szCs w:val="24"/>
        </w:rPr>
        <w:t>、坚定</w:t>
      </w:r>
      <w:r w:rsidRPr="009C6C1B">
        <w:rPr>
          <w:rFonts w:asciiTheme="minorEastAsia" w:hAnsiTheme="minorEastAsia" w:cs="Times New Roman"/>
          <w:kern w:val="0"/>
          <w:sz w:val="24"/>
          <w:szCs w:val="24"/>
        </w:rPr>
        <w:t>“</w:t>
      </w:r>
      <w:r w:rsidRPr="009C6C1B">
        <w:rPr>
          <w:rFonts w:asciiTheme="minorEastAsia" w:hAnsiTheme="minorEastAsia" w:cs="宋体" w:hint="eastAsia"/>
          <w:kern w:val="0"/>
          <w:sz w:val="24"/>
          <w:szCs w:val="24"/>
        </w:rPr>
        <w:t>四个自信</w:t>
      </w:r>
      <w:r w:rsidRPr="009C6C1B">
        <w:rPr>
          <w:rFonts w:asciiTheme="minorEastAsia" w:hAnsiTheme="minorEastAsia" w:cs="Times New Roman"/>
          <w:kern w:val="0"/>
          <w:sz w:val="24"/>
          <w:szCs w:val="24"/>
        </w:rPr>
        <w:t>”</w:t>
      </w:r>
      <w:r w:rsidRPr="009C6C1B">
        <w:rPr>
          <w:rFonts w:asciiTheme="minorEastAsia" w:hAnsiTheme="minorEastAsia" w:cs="宋体" w:hint="eastAsia"/>
          <w:kern w:val="0"/>
          <w:sz w:val="24"/>
          <w:szCs w:val="24"/>
        </w:rPr>
        <w:t>、做到</w:t>
      </w:r>
      <w:r w:rsidRPr="009C6C1B">
        <w:rPr>
          <w:rFonts w:asciiTheme="minorEastAsia" w:hAnsiTheme="minorEastAsia" w:cs="Times New Roman"/>
          <w:kern w:val="0"/>
          <w:sz w:val="24"/>
          <w:szCs w:val="24"/>
        </w:rPr>
        <w:t>“</w:t>
      </w:r>
      <w:r w:rsidRPr="009C6C1B">
        <w:rPr>
          <w:rFonts w:asciiTheme="minorEastAsia" w:hAnsiTheme="minorEastAsia" w:cs="宋体" w:hint="eastAsia"/>
          <w:kern w:val="0"/>
          <w:sz w:val="24"/>
          <w:szCs w:val="24"/>
        </w:rPr>
        <w:t>两个维护</w:t>
      </w:r>
      <w:r w:rsidRPr="009C6C1B">
        <w:rPr>
          <w:rFonts w:asciiTheme="minorEastAsia" w:hAnsiTheme="minorEastAsia" w:cs="Times New Roman"/>
          <w:kern w:val="0"/>
          <w:sz w:val="24"/>
          <w:szCs w:val="24"/>
        </w:rPr>
        <w:t>”</w:t>
      </w:r>
      <w:r w:rsidRPr="009C6C1B">
        <w:rPr>
          <w:rFonts w:asciiTheme="minorEastAsia" w:hAnsiTheme="minorEastAsia" w:cs="宋体" w:hint="eastAsia"/>
          <w:kern w:val="0"/>
          <w:sz w:val="24"/>
          <w:szCs w:val="24"/>
        </w:rPr>
        <w:t>，热爱中国共产党、热爱祖国、热爱人民等政治要求。招录机关将采取个别谈话、实地走访、严格审核人事档案、查询社会信用记录、同本人面谈等方法对考察人选进行深入考察，全面了解政治素质、道德品行、能力素质、心理素质、学习和工作表现、遵纪守法、廉洁自律、职位匹配度以及是否需要回避等方面的情况。</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Times New Roman"/>
          <w:b/>
          <w:bCs/>
          <w:kern w:val="0"/>
          <w:sz w:val="24"/>
          <w:szCs w:val="24"/>
        </w:rPr>
        <w:t xml:space="preserve">41. </w:t>
      </w:r>
      <w:r w:rsidRPr="009C6C1B">
        <w:rPr>
          <w:rFonts w:asciiTheme="minorEastAsia" w:hAnsiTheme="minorEastAsia" w:cs="宋体" w:hint="eastAsia"/>
          <w:b/>
          <w:bCs/>
          <w:kern w:val="0"/>
          <w:sz w:val="24"/>
          <w:szCs w:val="24"/>
        </w:rPr>
        <w:t>考察时需要对报考者进行资格复审吗？</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考察是对考生资格条件认定核实的关键环节，需要对考生进行资格复审，主要核实其是否符合规定的报考资格条件，提供的报考信息和相关材料是否真实、准确、完整，是否具有报考回避的情形等方面的情况。</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Times New Roman"/>
          <w:b/>
          <w:bCs/>
          <w:kern w:val="0"/>
          <w:sz w:val="24"/>
          <w:szCs w:val="24"/>
        </w:rPr>
        <w:t xml:space="preserve">42. </w:t>
      </w:r>
      <w:r w:rsidRPr="009C6C1B">
        <w:rPr>
          <w:rFonts w:asciiTheme="minorEastAsia" w:hAnsiTheme="minorEastAsia" w:cs="宋体" w:hint="eastAsia"/>
          <w:b/>
          <w:bCs/>
          <w:kern w:val="0"/>
          <w:sz w:val="24"/>
          <w:szCs w:val="24"/>
        </w:rPr>
        <w:t>哪些机关实行差额考察？</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中央一级招录机关可以实行差额考察。考察人选与计划录用人数的比例将在面试公告中公布，一般不高于</w:t>
      </w:r>
      <w:r w:rsidRPr="009C6C1B">
        <w:rPr>
          <w:rFonts w:asciiTheme="minorEastAsia" w:hAnsiTheme="minorEastAsia" w:cs="Times New Roman"/>
          <w:kern w:val="0"/>
          <w:sz w:val="24"/>
          <w:szCs w:val="24"/>
        </w:rPr>
        <w:t>2:1</w:t>
      </w:r>
      <w:r w:rsidRPr="009C6C1B">
        <w:rPr>
          <w:rFonts w:asciiTheme="minorEastAsia" w:hAnsiTheme="minorEastAsia" w:cs="宋体" w:hint="eastAsia"/>
          <w:kern w:val="0"/>
          <w:sz w:val="24"/>
          <w:szCs w:val="24"/>
        </w:rPr>
        <w:t>。招录机关根据考试成绩、体检结果和考察情况等，</w:t>
      </w:r>
      <w:proofErr w:type="gramStart"/>
      <w:r w:rsidRPr="009C6C1B">
        <w:rPr>
          <w:rFonts w:asciiTheme="minorEastAsia" w:hAnsiTheme="minorEastAsia" w:cs="宋体" w:hint="eastAsia"/>
          <w:kern w:val="0"/>
          <w:sz w:val="24"/>
          <w:szCs w:val="24"/>
        </w:rPr>
        <w:t>按照人岗相适</w:t>
      </w:r>
      <w:proofErr w:type="gramEnd"/>
      <w:r w:rsidRPr="009C6C1B">
        <w:rPr>
          <w:rFonts w:asciiTheme="minorEastAsia" w:hAnsiTheme="minorEastAsia" w:cs="宋体" w:hint="eastAsia"/>
          <w:kern w:val="0"/>
          <w:sz w:val="24"/>
          <w:szCs w:val="24"/>
        </w:rPr>
        <w:t>原则择优确定拟录用人员，</w:t>
      </w:r>
      <w:proofErr w:type="gramStart"/>
      <w:r w:rsidRPr="009C6C1B">
        <w:rPr>
          <w:rFonts w:asciiTheme="minorEastAsia" w:hAnsiTheme="minorEastAsia" w:cs="宋体" w:hint="eastAsia"/>
          <w:kern w:val="0"/>
          <w:sz w:val="24"/>
          <w:szCs w:val="24"/>
        </w:rPr>
        <w:t>不</w:t>
      </w:r>
      <w:proofErr w:type="gramEnd"/>
      <w:r w:rsidRPr="009C6C1B">
        <w:rPr>
          <w:rFonts w:asciiTheme="minorEastAsia" w:hAnsiTheme="minorEastAsia" w:cs="宋体" w:hint="eastAsia"/>
          <w:kern w:val="0"/>
          <w:sz w:val="24"/>
          <w:szCs w:val="24"/>
        </w:rPr>
        <w:t>唯分取人。</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Times New Roman"/>
          <w:b/>
          <w:bCs/>
          <w:kern w:val="0"/>
          <w:sz w:val="24"/>
          <w:szCs w:val="24"/>
        </w:rPr>
        <w:t xml:space="preserve">43. </w:t>
      </w:r>
      <w:r w:rsidRPr="009C6C1B">
        <w:rPr>
          <w:rFonts w:asciiTheme="minorEastAsia" w:hAnsiTheme="minorEastAsia" w:cs="宋体" w:hint="eastAsia"/>
          <w:b/>
          <w:bCs/>
          <w:kern w:val="0"/>
          <w:sz w:val="24"/>
          <w:szCs w:val="24"/>
        </w:rPr>
        <w:t>报考人民警察职位，需要参加体能测评吗？</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lastRenderedPageBreak/>
        <w:t>公安机关人民警察职位对考生进行体能测评。体能测评项目和标准按照《公安机关录用人民警察体能测评项目和标准（暂行）》执行。国家安全机关、监狱、强制隔离戒毒管理机关的人民警察和人民法院、人民检察院的司法警察职位需对考生进行体能测评的，参照《公安机关录用人民警察体能测评项目和标准（暂行）》执行。体能测评不合格的，不得确定为拟录用人员。</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七、关于违纪违规考生处理</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Times New Roman"/>
          <w:b/>
          <w:bCs/>
          <w:kern w:val="0"/>
          <w:sz w:val="24"/>
          <w:szCs w:val="24"/>
        </w:rPr>
        <w:t xml:space="preserve">44. </w:t>
      </w:r>
      <w:r w:rsidRPr="009C6C1B">
        <w:rPr>
          <w:rFonts w:asciiTheme="minorEastAsia" w:hAnsiTheme="minorEastAsia" w:cs="宋体" w:hint="eastAsia"/>
          <w:b/>
          <w:bCs/>
          <w:kern w:val="0"/>
          <w:sz w:val="24"/>
          <w:szCs w:val="24"/>
        </w:rPr>
        <w:t>对违纪违规行为将如何处理？</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在本次招考中，考生有违反报考规则和管理规定行为的，将由公务员主管部门、招录机关或者考试机构按照管理权限采取纠正、批评教育、答卷不予评阅、当科考试成绩为零分、终止录用程序等方式进行现场处置或者事后处置。</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考生有隐瞒真实信息、弄虚作假、考试作弊、扰乱考试秩序等违反录用纪律行为的，情节较轻的，由中央公务员主管部门给予考试成绩无效、取消资格等处理；情节严重的，给予五年内限制报考的处理；情节特别严重的，给予终身限制报考的处理；涉嫌犯罪的，移送有关国家机关依法处理。</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上述情况公务员主管部门、招录机关或者考试机构将视情向考生所在单位（学校）通报。</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Times New Roman"/>
          <w:b/>
          <w:bCs/>
          <w:kern w:val="0"/>
          <w:sz w:val="24"/>
          <w:szCs w:val="24"/>
        </w:rPr>
        <w:t xml:space="preserve">45. </w:t>
      </w:r>
      <w:r w:rsidRPr="009C6C1B">
        <w:rPr>
          <w:rFonts w:asciiTheme="minorEastAsia" w:hAnsiTheme="minorEastAsia" w:cs="宋体" w:hint="eastAsia"/>
          <w:b/>
          <w:bCs/>
          <w:kern w:val="0"/>
          <w:sz w:val="24"/>
          <w:szCs w:val="24"/>
        </w:rPr>
        <w:t>对雷同答卷如何处理？</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在阅卷过程中发现报考者之间同一科目作答内容雷同，并经阅卷专家组确认的，视为违反了报考规则和管理规定，由具体组织实施考试的考试机构按照当科考试成绩为零分进行事后处置。报考者之间同一科目作答内容雷同，并有其他相关证据证明其作弊行为成立的，按照违反录用纪律行为严肃处理。</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Times New Roman"/>
          <w:b/>
          <w:bCs/>
          <w:kern w:val="0"/>
          <w:sz w:val="24"/>
          <w:szCs w:val="24"/>
        </w:rPr>
        <w:t xml:space="preserve">46. </w:t>
      </w:r>
      <w:r w:rsidRPr="009C6C1B">
        <w:rPr>
          <w:rFonts w:asciiTheme="minorEastAsia" w:hAnsiTheme="minorEastAsia" w:cs="宋体" w:hint="eastAsia"/>
          <w:b/>
          <w:bCs/>
          <w:kern w:val="0"/>
          <w:sz w:val="24"/>
          <w:szCs w:val="24"/>
        </w:rPr>
        <w:t>刑法对于考试作弊有哪些规定？</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w:t>
      </w:r>
      <w:proofErr w:type="gramStart"/>
      <w:r w:rsidRPr="009C6C1B">
        <w:rPr>
          <w:rFonts w:asciiTheme="minorEastAsia" w:hAnsiTheme="minorEastAsia" w:cs="宋体" w:hint="eastAsia"/>
          <w:kern w:val="0"/>
          <w:sz w:val="24"/>
          <w:szCs w:val="24"/>
        </w:rPr>
        <w:t>作出</w:t>
      </w:r>
      <w:proofErr w:type="gramEnd"/>
      <w:r w:rsidRPr="009C6C1B">
        <w:rPr>
          <w:rFonts w:asciiTheme="minorEastAsia" w:hAnsiTheme="minorEastAsia" w:cs="宋体" w:hint="eastAsia"/>
          <w:kern w:val="0"/>
          <w:sz w:val="24"/>
          <w:szCs w:val="24"/>
        </w:rPr>
        <w:t>了具体解释，自2019年9月4日起施行。</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考生和其他人员违反刑法的，将依法追究刑事责任。</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Times New Roman"/>
          <w:b/>
          <w:bCs/>
          <w:kern w:val="0"/>
          <w:sz w:val="24"/>
          <w:szCs w:val="24"/>
        </w:rPr>
        <w:t xml:space="preserve">47. </w:t>
      </w:r>
      <w:r w:rsidRPr="009C6C1B">
        <w:rPr>
          <w:rFonts w:asciiTheme="minorEastAsia" w:hAnsiTheme="minorEastAsia" w:cs="宋体" w:hint="eastAsia"/>
          <w:b/>
          <w:bCs/>
          <w:kern w:val="0"/>
          <w:sz w:val="24"/>
          <w:szCs w:val="24"/>
        </w:rPr>
        <w:t>哪些行为记入公务员录用考试诚信档案？</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考生有违纪违规和其他</w:t>
      </w:r>
      <w:proofErr w:type="gramStart"/>
      <w:r w:rsidRPr="009C6C1B">
        <w:rPr>
          <w:rFonts w:asciiTheme="minorEastAsia" w:hAnsiTheme="minorEastAsia" w:cs="宋体" w:hint="eastAsia"/>
          <w:kern w:val="0"/>
          <w:sz w:val="24"/>
          <w:szCs w:val="24"/>
        </w:rPr>
        <w:t>不</w:t>
      </w:r>
      <w:proofErr w:type="gramEnd"/>
      <w:r w:rsidRPr="009C6C1B">
        <w:rPr>
          <w:rFonts w:asciiTheme="minorEastAsia" w:hAnsiTheme="minorEastAsia" w:cs="宋体" w:hint="eastAsia"/>
          <w:kern w:val="0"/>
          <w:sz w:val="24"/>
          <w:szCs w:val="24"/>
        </w:rPr>
        <w:t>诚信行为的，记入公务员录用考试诚信档案库，相关情况在公务员录用考察时作为重要参考。</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lastRenderedPageBreak/>
        <w:t>八、其他</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Times New Roman"/>
          <w:b/>
          <w:bCs/>
          <w:kern w:val="0"/>
          <w:sz w:val="24"/>
          <w:szCs w:val="24"/>
        </w:rPr>
        <w:t xml:space="preserve">48. </w:t>
      </w:r>
      <w:r w:rsidRPr="009C6C1B">
        <w:rPr>
          <w:rFonts w:asciiTheme="minorEastAsia" w:hAnsiTheme="minorEastAsia" w:cs="宋体" w:hint="eastAsia"/>
          <w:b/>
          <w:bCs/>
          <w:kern w:val="0"/>
          <w:sz w:val="24"/>
          <w:szCs w:val="24"/>
        </w:rPr>
        <w:t>是否有指定的公务员考试教材和培训班？</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中央公务员主管部门从未指定任何单位和个人编写过有关公务员考试的教材，也不委托任何单位和个人举办有关公务员考试的培训班。本次考试不指定考试辅导用书，不举办也不委托任何机构举办考试辅导培训班。凡有假借公务员考试命题组、考试教材编委会、中央公务员主管部门授权等名义举办的有关公务员考试辅导班、辅导网站或发行的出版物等，均与本次考试无关，请广大报考者提高警惕，避免被误导干扰，切勿上当受骗。请社会各界加强监督，如发现以上情况，请向相关部门举报，依法依规严肃查处。中央公务员主管部门将积极协调有关部门，进一步整治、规范公务员考试培训市场，维护公务员考试秩序，着力营造公平竞争、安全有序的考试环境。</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Times New Roman"/>
          <w:b/>
          <w:bCs/>
          <w:kern w:val="0"/>
          <w:sz w:val="24"/>
          <w:szCs w:val="24"/>
        </w:rPr>
        <w:t xml:space="preserve">49. </w:t>
      </w:r>
      <w:r w:rsidRPr="009C6C1B">
        <w:rPr>
          <w:rFonts w:asciiTheme="minorEastAsia" w:hAnsiTheme="minorEastAsia" w:cs="宋体" w:hint="eastAsia"/>
          <w:b/>
          <w:bCs/>
          <w:kern w:val="0"/>
          <w:sz w:val="24"/>
          <w:szCs w:val="24"/>
        </w:rPr>
        <w:t>报考者应当如何备考？</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公务员考试主要测查从事机关工作应具备的基本能力和基本素质，这些能力和素质主要靠平时学习、工作和生活的长期积累，很难在短期内取得很大提高。考试前，报考者应仔细阅读《中央机关及其直属机构</w:t>
      </w:r>
      <w:r w:rsidRPr="009C6C1B">
        <w:rPr>
          <w:rFonts w:asciiTheme="minorEastAsia" w:hAnsiTheme="minorEastAsia" w:cs="Times New Roman"/>
          <w:kern w:val="0"/>
          <w:sz w:val="24"/>
          <w:szCs w:val="24"/>
        </w:rPr>
        <w:t>2021</w:t>
      </w:r>
      <w:r w:rsidRPr="009C6C1B">
        <w:rPr>
          <w:rFonts w:asciiTheme="minorEastAsia" w:hAnsiTheme="minorEastAsia" w:cs="宋体" w:hint="eastAsia"/>
          <w:kern w:val="0"/>
          <w:sz w:val="24"/>
          <w:szCs w:val="24"/>
        </w:rPr>
        <w:t>年度考试录用公务员公共科目笔试考试大纲》，并结合职位需求和自身条件，有针对性地进行准备。</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Times New Roman"/>
          <w:b/>
          <w:bCs/>
          <w:kern w:val="0"/>
          <w:sz w:val="24"/>
          <w:szCs w:val="24"/>
        </w:rPr>
        <w:t xml:space="preserve">50. </w:t>
      </w:r>
      <w:r w:rsidRPr="009C6C1B">
        <w:rPr>
          <w:rFonts w:asciiTheme="minorEastAsia" w:hAnsiTheme="minorEastAsia" w:cs="宋体" w:hint="eastAsia"/>
          <w:b/>
          <w:bCs/>
          <w:kern w:val="0"/>
          <w:sz w:val="24"/>
          <w:szCs w:val="24"/>
        </w:rPr>
        <w:t>《中央机关及其直属机构</w:t>
      </w:r>
      <w:r w:rsidRPr="009C6C1B">
        <w:rPr>
          <w:rFonts w:asciiTheme="minorEastAsia" w:hAnsiTheme="minorEastAsia" w:cs="Times New Roman"/>
          <w:b/>
          <w:bCs/>
          <w:kern w:val="0"/>
          <w:sz w:val="24"/>
          <w:szCs w:val="24"/>
        </w:rPr>
        <w:t>2021</w:t>
      </w:r>
      <w:r w:rsidRPr="009C6C1B">
        <w:rPr>
          <w:rFonts w:asciiTheme="minorEastAsia" w:hAnsiTheme="minorEastAsia" w:cs="宋体" w:hint="eastAsia"/>
          <w:b/>
          <w:bCs/>
          <w:kern w:val="0"/>
          <w:sz w:val="24"/>
          <w:szCs w:val="24"/>
        </w:rPr>
        <w:t>年度考试录用公务员报考指南》的适用范围是什么？</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《中央机关及其直属机构</w:t>
      </w:r>
      <w:r w:rsidRPr="009C6C1B">
        <w:rPr>
          <w:rFonts w:asciiTheme="minorEastAsia" w:hAnsiTheme="minorEastAsia" w:cs="Times New Roman"/>
          <w:kern w:val="0"/>
          <w:sz w:val="24"/>
          <w:szCs w:val="24"/>
        </w:rPr>
        <w:t>2021</w:t>
      </w:r>
      <w:r w:rsidRPr="009C6C1B">
        <w:rPr>
          <w:rFonts w:asciiTheme="minorEastAsia" w:hAnsiTheme="minorEastAsia" w:cs="宋体" w:hint="eastAsia"/>
          <w:kern w:val="0"/>
          <w:sz w:val="24"/>
          <w:szCs w:val="24"/>
        </w:rPr>
        <w:t>年度考试录用公务员报考指南》仅适用于中央机关及其直属机构</w:t>
      </w:r>
      <w:r w:rsidRPr="009C6C1B">
        <w:rPr>
          <w:rFonts w:asciiTheme="minorEastAsia" w:hAnsiTheme="minorEastAsia" w:cs="Times New Roman"/>
          <w:kern w:val="0"/>
          <w:sz w:val="24"/>
          <w:szCs w:val="24"/>
        </w:rPr>
        <w:t>2021</w:t>
      </w:r>
      <w:r w:rsidRPr="009C6C1B">
        <w:rPr>
          <w:rFonts w:asciiTheme="minorEastAsia" w:hAnsiTheme="minorEastAsia" w:cs="宋体" w:hint="eastAsia"/>
          <w:kern w:val="0"/>
          <w:sz w:val="24"/>
          <w:szCs w:val="24"/>
        </w:rPr>
        <w:t>年度公务员招考。</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Times New Roman"/>
          <w:kern w:val="0"/>
          <w:sz w:val="24"/>
          <w:szCs w:val="24"/>
        </w:rPr>
        <w:t> </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报名政策咨询电话：010－12370</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咨询时间：2020年10月15日至10月26日，每日8:00—18:00</w:t>
      </w:r>
    </w:p>
    <w:p w:rsid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p>
    <w:p w:rsid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p>
    <w:p w:rsid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p>
    <w:p w:rsid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p>
    <w:p w:rsid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p>
    <w:p w:rsid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p>
    <w:p w:rsid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p>
    <w:p w:rsid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p>
    <w:p w:rsid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p>
    <w:p w:rsid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Times New Roman"/>
          <w:kern w:val="0"/>
          <w:sz w:val="24"/>
          <w:szCs w:val="24"/>
        </w:rPr>
        <w:t> </w:t>
      </w:r>
    </w:p>
    <w:p w:rsidR="009C6C1B" w:rsidRPr="009C6C1B" w:rsidRDefault="009C6C1B" w:rsidP="009C6C1B">
      <w:pPr>
        <w:widowControl/>
        <w:shd w:val="clear" w:color="auto" w:fill="FFFFFF"/>
        <w:spacing w:line="300" w:lineRule="auto"/>
        <w:ind w:firstLineChars="200" w:firstLine="482"/>
        <w:jc w:val="center"/>
        <w:rPr>
          <w:rFonts w:asciiTheme="minorEastAsia" w:hAnsiTheme="minorEastAsia" w:cs="宋体" w:hint="eastAsia"/>
          <w:kern w:val="0"/>
          <w:sz w:val="24"/>
          <w:szCs w:val="24"/>
        </w:rPr>
      </w:pPr>
      <w:r w:rsidRPr="009C6C1B">
        <w:rPr>
          <w:rFonts w:asciiTheme="minorEastAsia" w:hAnsiTheme="minorEastAsia" w:cs="宋体" w:hint="eastAsia"/>
          <w:b/>
          <w:bCs/>
          <w:kern w:val="0"/>
          <w:sz w:val="24"/>
          <w:szCs w:val="24"/>
        </w:rPr>
        <w:lastRenderedPageBreak/>
        <w:t>第二章</w:t>
      </w:r>
      <w:r w:rsidRPr="009C6C1B">
        <w:rPr>
          <w:rFonts w:asciiTheme="minorEastAsia" w:hAnsiTheme="minorEastAsia" w:cs="Times New Roman"/>
          <w:b/>
          <w:bCs/>
          <w:kern w:val="0"/>
          <w:sz w:val="24"/>
          <w:szCs w:val="24"/>
        </w:rPr>
        <w:t xml:space="preserve">  </w:t>
      </w:r>
      <w:r w:rsidRPr="009C6C1B">
        <w:rPr>
          <w:rFonts w:asciiTheme="minorEastAsia" w:hAnsiTheme="minorEastAsia" w:cs="宋体" w:hint="eastAsia"/>
          <w:b/>
          <w:bCs/>
          <w:kern w:val="0"/>
          <w:sz w:val="24"/>
          <w:szCs w:val="24"/>
        </w:rPr>
        <w:t>报考网络技术</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一、网上报名注意事项</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shd w:val="clear" w:color="auto" w:fill="FFFFFF"/>
        </w:rPr>
        <w:t>1. 请考生使用电脑进行网上报名，推荐使用谷歌、IE、360、火狐浏览器访问中央机关及其直属机构2021年度考试录用公务员专题网站（以下简称考录专题网站，http://bm.scs.gov.cn/kl2021）。如使用IE浏览器，请选择IE8及以上版本；如使用360浏览器，请选择</w:t>
      </w:r>
      <w:proofErr w:type="gramStart"/>
      <w:r w:rsidRPr="009C6C1B">
        <w:rPr>
          <w:rFonts w:asciiTheme="minorEastAsia" w:hAnsiTheme="minorEastAsia" w:cs="宋体" w:hint="eastAsia"/>
          <w:kern w:val="0"/>
          <w:sz w:val="24"/>
          <w:szCs w:val="24"/>
          <w:shd w:val="clear" w:color="auto" w:fill="FFFFFF"/>
        </w:rPr>
        <w:t>极速模式</w:t>
      </w:r>
      <w:proofErr w:type="gramEnd"/>
      <w:r w:rsidRPr="009C6C1B">
        <w:rPr>
          <w:rFonts w:asciiTheme="minorEastAsia" w:hAnsiTheme="minorEastAsia" w:cs="宋体" w:hint="eastAsia"/>
          <w:kern w:val="0"/>
          <w:sz w:val="24"/>
          <w:szCs w:val="24"/>
          <w:shd w:val="clear" w:color="auto" w:fill="FFFFFF"/>
        </w:rPr>
        <w:t>浏览。</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shd w:val="clear" w:color="auto" w:fill="FFFFFF"/>
        </w:rPr>
        <w:t>2. 请考生尽量在网速较快的环境报名；尽早报名，尽量避免后期集中报名。</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3</w:t>
      </w:r>
      <w:r w:rsidRPr="009C6C1B">
        <w:rPr>
          <w:rFonts w:asciiTheme="minorEastAsia" w:hAnsiTheme="minorEastAsia" w:cs="宋体" w:hint="eastAsia"/>
          <w:kern w:val="0"/>
          <w:sz w:val="24"/>
          <w:szCs w:val="24"/>
          <w:shd w:val="clear" w:color="auto" w:fill="FFFFFF"/>
        </w:rPr>
        <w:t>. 《招考公告》公布的网站中，下载的文件类型有：*.</w:t>
      </w:r>
      <w:proofErr w:type="spellStart"/>
      <w:r w:rsidRPr="009C6C1B">
        <w:rPr>
          <w:rFonts w:asciiTheme="minorEastAsia" w:hAnsiTheme="minorEastAsia" w:cs="宋体" w:hint="eastAsia"/>
          <w:kern w:val="0"/>
          <w:sz w:val="24"/>
          <w:szCs w:val="24"/>
          <w:shd w:val="clear" w:color="auto" w:fill="FFFFFF"/>
        </w:rPr>
        <w:t>rar</w:t>
      </w:r>
      <w:proofErr w:type="spellEnd"/>
      <w:r w:rsidRPr="009C6C1B">
        <w:rPr>
          <w:rFonts w:asciiTheme="minorEastAsia" w:hAnsiTheme="minorEastAsia" w:cs="宋体" w:hint="eastAsia"/>
          <w:kern w:val="0"/>
          <w:sz w:val="24"/>
          <w:szCs w:val="24"/>
          <w:shd w:val="clear" w:color="auto" w:fill="FFFFFF"/>
        </w:rPr>
        <w:t>、* .zip、* .doc、*.</w:t>
      </w:r>
      <w:proofErr w:type="spellStart"/>
      <w:r w:rsidRPr="009C6C1B">
        <w:rPr>
          <w:rFonts w:asciiTheme="minorEastAsia" w:hAnsiTheme="minorEastAsia" w:cs="宋体" w:hint="eastAsia"/>
          <w:kern w:val="0"/>
          <w:sz w:val="24"/>
          <w:szCs w:val="24"/>
          <w:shd w:val="clear" w:color="auto" w:fill="FFFFFF"/>
        </w:rPr>
        <w:t>xls</w:t>
      </w:r>
      <w:proofErr w:type="spellEnd"/>
      <w:r w:rsidRPr="009C6C1B">
        <w:rPr>
          <w:rFonts w:asciiTheme="minorEastAsia" w:hAnsiTheme="minorEastAsia" w:cs="宋体" w:hint="eastAsia"/>
          <w:kern w:val="0"/>
          <w:sz w:val="24"/>
          <w:szCs w:val="24"/>
          <w:shd w:val="clear" w:color="auto" w:fill="FFFFFF"/>
        </w:rPr>
        <w:t>、*.</w:t>
      </w:r>
      <w:proofErr w:type="spellStart"/>
      <w:r w:rsidRPr="009C6C1B">
        <w:rPr>
          <w:rFonts w:asciiTheme="minorEastAsia" w:hAnsiTheme="minorEastAsia" w:cs="宋体" w:hint="eastAsia"/>
          <w:kern w:val="0"/>
          <w:sz w:val="24"/>
          <w:szCs w:val="24"/>
          <w:shd w:val="clear" w:color="auto" w:fill="FFFFFF"/>
        </w:rPr>
        <w:t>xlsx</w:t>
      </w:r>
      <w:proofErr w:type="spellEnd"/>
      <w:r w:rsidRPr="009C6C1B">
        <w:rPr>
          <w:rFonts w:asciiTheme="minorEastAsia" w:hAnsiTheme="minorEastAsia" w:cs="宋体" w:hint="eastAsia"/>
          <w:kern w:val="0"/>
          <w:sz w:val="24"/>
          <w:szCs w:val="24"/>
          <w:shd w:val="clear" w:color="auto" w:fill="FFFFFF"/>
        </w:rPr>
        <w:t>。*.</w:t>
      </w:r>
      <w:proofErr w:type="spellStart"/>
      <w:r w:rsidRPr="009C6C1B">
        <w:rPr>
          <w:rFonts w:asciiTheme="minorEastAsia" w:hAnsiTheme="minorEastAsia" w:cs="宋体" w:hint="eastAsia"/>
          <w:kern w:val="0"/>
          <w:sz w:val="24"/>
          <w:szCs w:val="24"/>
          <w:shd w:val="clear" w:color="auto" w:fill="FFFFFF"/>
        </w:rPr>
        <w:t>rar</w:t>
      </w:r>
      <w:proofErr w:type="spellEnd"/>
      <w:r w:rsidRPr="009C6C1B">
        <w:rPr>
          <w:rFonts w:asciiTheme="minorEastAsia" w:hAnsiTheme="minorEastAsia" w:cs="宋体" w:hint="eastAsia"/>
          <w:kern w:val="0"/>
          <w:sz w:val="24"/>
          <w:szCs w:val="24"/>
          <w:shd w:val="clear" w:color="auto" w:fill="FFFFFF"/>
        </w:rPr>
        <w:t xml:space="preserve"> 文件用WinRAR打开；*.zip 文件用</w:t>
      </w:r>
      <w:proofErr w:type="spellStart"/>
      <w:r w:rsidRPr="009C6C1B">
        <w:rPr>
          <w:rFonts w:asciiTheme="minorEastAsia" w:hAnsiTheme="minorEastAsia" w:cs="宋体" w:hint="eastAsia"/>
          <w:kern w:val="0"/>
          <w:sz w:val="24"/>
          <w:szCs w:val="24"/>
          <w:shd w:val="clear" w:color="auto" w:fill="FFFFFF"/>
        </w:rPr>
        <w:t>WinZIP</w:t>
      </w:r>
      <w:proofErr w:type="spellEnd"/>
      <w:r w:rsidRPr="009C6C1B">
        <w:rPr>
          <w:rFonts w:asciiTheme="minorEastAsia" w:hAnsiTheme="minorEastAsia" w:cs="宋体" w:hint="eastAsia"/>
          <w:kern w:val="0"/>
          <w:sz w:val="24"/>
          <w:szCs w:val="24"/>
          <w:shd w:val="clear" w:color="auto" w:fill="FFFFFF"/>
        </w:rPr>
        <w:t>打开；*.doc 文件用 Word 打开；*.</w:t>
      </w:r>
      <w:proofErr w:type="spellStart"/>
      <w:r w:rsidRPr="009C6C1B">
        <w:rPr>
          <w:rFonts w:asciiTheme="minorEastAsia" w:hAnsiTheme="minorEastAsia" w:cs="宋体" w:hint="eastAsia"/>
          <w:kern w:val="0"/>
          <w:sz w:val="24"/>
          <w:szCs w:val="24"/>
          <w:shd w:val="clear" w:color="auto" w:fill="FFFFFF"/>
        </w:rPr>
        <w:t>xls</w:t>
      </w:r>
      <w:proofErr w:type="spellEnd"/>
      <w:r w:rsidRPr="009C6C1B">
        <w:rPr>
          <w:rFonts w:asciiTheme="minorEastAsia" w:hAnsiTheme="minorEastAsia" w:cs="宋体" w:hint="eastAsia"/>
          <w:kern w:val="0"/>
          <w:sz w:val="24"/>
          <w:szCs w:val="24"/>
          <w:shd w:val="clear" w:color="auto" w:fill="FFFFFF"/>
        </w:rPr>
        <w:t xml:space="preserve"> 、*.</w:t>
      </w:r>
      <w:proofErr w:type="spellStart"/>
      <w:r w:rsidRPr="009C6C1B">
        <w:rPr>
          <w:rFonts w:asciiTheme="minorEastAsia" w:hAnsiTheme="minorEastAsia" w:cs="宋体" w:hint="eastAsia"/>
          <w:kern w:val="0"/>
          <w:sz w:val="24"/>
          <w:szCs w:val="24"/>
          <w:shd w:val="clear" w:color="auto" w:fill="FFFFFF"/>
        </w:rPr>
        <w:t>xlsx</w:t>
      </w:r>
      <w:proofErr w:type="spellEnd"/>
      <w:r w:rsidRPr="009C6C1B">
        <w:rPr>
          <w:rFonts w:asciiTheme="minorEastAsia" w:hAnsiTheme="minorEastAsia" w:cs="宋体" w:hint="eastAsia"/>
          <w:kern w:val="0"/>
          <w:sz w:val="24"/>
          <w:szCs w:val="24"/>
          <w:shd w:val="clear" w:color="auto" w:fill="FFFFFF"/>
        </w:rPr>
        <w:t>文件用Excel打开。（注:“*”代表文件名称）</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shd w:val="clear" w:color="auto" w:fill="FFFFFF"/>
        </w:rPr>
        <w:t>4. 考生登录网站，必须完成“考生注册”“完善个人信息”“职位填报”等操作并点击“职位提交”按钮后，才能将信息提交至招录机关审核。</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shd w:val="clear" w:color="auto" w:fill="FFFFFF"/>
        </w:rPr>
        <w:t xml:space="preserve">5. </w:t>
      </w:r>
      <w:r w:rsidRPr="009C6C1B">
        <w:rPr>
          <w:rFonts w:asciiTheme="minorEastAsia" w:hAnsiTheme="minorEastAsia" w:cs="宋体" w:hint="eastAsia"/>
          <w:kern w:val="0"/>
          <w:sz w:val="24"/>
          <w:szCs w:val="24"/>
        </w:rPr>
        <w:t>为确保报名资料提交成功，加快报名速度，建议考生在网上报名前，先将需要填写的内容用记事本编辑录入。在网上填写报名表时，将已准备好的资料一一粘贴到表中即可。</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6. 报名截止后，考生将不能进行注册，无法补充、修改或删除任何个人信息（含考试地点），也无法进行职位填报和修改（含改报、职位恢复和退订）操作。退回补充资料的考生，请在报名截止前，按招录机关要求修改或补充完所需信息后，再进行一次职位提交操作，否则招录机关将无法看到考生信息。</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Arial"/>
          <w:kern w:val="0"/>
          <w:sz w:val="24"/>
          <w:szCs w:val="24"/>
        </w:rPr>
        <w:t>7</w:t>
      </w:r>
      <w:r w:rsidRPr="009C6C1B">
        <w:rPr>
          <w:rFonts w:asciiTheme="minorEastAsia" w:hAnsiTheme="minorEastAsia" w:cs="宋体" w:hint="eastAsia"/>
          <w:kern w:val="0"/>
          <w:sz w:val="24"/>
          <w:szCs w:val="24"/>
        </w:rPr>
        <w:t>. 为防止他人修改报考人员的个人资料，考生注册或登录完毕后，必须退出系统并关闭浏览器。</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shd w:val="clear" w:color="auto" w:fill="FFFFFF"/>
        </w:rPr>
        <w:t>二、考生注册</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宋体" w:hint="eastAsia"/>
          <w:b/>
          <w:bCs/>
          <w:kern w:val="0"/>
          <w:sz w:val="24"/>
          <w:szCs w:val="24"/>
        </w:rPr>
        <w:t>1. 如何注册新用户？</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通过首页的“个人中心”或“考生报名入口”注册新用户。注册前，请仔细阅读“报考公务员诚信承诺书”，点击“我同意”后进行注册。考生填写</w:t>
      </w:r>
      <w:proofErr w:type="gramStart"/>
      <w:r w:rsidRPr="009C6C1B">
        <w:rPr>
          <w:rFonts w:asciiTheme="minorEastAsia" w:hAnsiTheme="minorEastAsia" w:cs="宋体" w:hint="eastAsia"/>
          <w:kern w:val="0"/>
          <w:sz w:val="24"/>
          <w:szCs w:val="24"/>
        </w:rPr>
        <w:t>完注册</w:t>
      </w:r>
      <w:proofErr w:type="gramEnd"/>
      <w:r w:rsidRPr="009C6C1B">
        <w:rPr>
          <w:rFonts w:asciiTheme="minorEastAsia" w:hAnsiTheme="minorEastAsia" w:cs="宋体" w:hint="eastAsia"/>
          <w:kern w:val="0"/>
          <w:sz w:val="24"/>
          <w:szCs w:val="24"/>
        </w:rPr>
        <w:t>信息后，点击“注册”，弹出注册成功提示，完成注册。</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宋体" w:hint="eastAsia"/>
          <w:b/>
          <w:bCs/>
          <w:kern w:val="0"/>
          <w:sz w:val="24"/>
          <w:szCs w:val="24"/>
        </w:rPr>
        <w:t>2. 注册时如何填写姓名？</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姓名必须填写真实姓名，并且与身份证件一致。</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宋体" w:hint="eastAsia"/>
          <w:b/>
          <w:bCs/>
          <w:kern w:val="0"/>
          <w:sz w:val="24"/>
          <w:szCs w:val="24"/>
        </w:rPr>
        <w:t>3. 注册时如何设置密码？</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密码为8—30位的组合，必须包括大写字母、小写字母、数字和特殊字符。</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宋体" w:hint="eastAsia"/>
          <w:b/>
          <w:bCs/>
          <w:kern w:val="0"/>
          <w:sz w:val="24"/>
          <w:szCs w:val="24"/>
        </w:rPr>
        <w:t>4. 忘记密码怎么办？</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可以凭借注册邮箱和账户安全问题找回，</w:t>
      </w:r>
      <w:proofErr w:type="gramStart"/>
      <w:r w:rsidRPr="009C6C1B">
        <w:rPr>
          <w:rFonts w:asciiTheme="minorEastAsia" w:hAnsiTheme="minorEastAsia" w:cs="宋体" w:hint="eastAsia"/>
          <w:kern w:val="0"/>
          <w:sz w:val="24"/>
          <w:szCs w:val="24"/>
        </w:rPr>
        <w:t>请确保</w:t>
      </w:r>
      <w:proofErr w:type="gramEnd"/>
      <w:r w:rsidRPr="009C6C1B">
        <w:rPr>
          <w:rFonts w:asciiTheme="minorEastAsia" w:hAnsiTheme="minorEastAsia" w:cs="宋体" w:hint="eastAsia"/>
          <w:kern w:val="0"/>
          <w:sz w:val="24"/>
          <w:szCs w:val="24"/>
        </w:rPr>
        <w:t>注册邮箱准确有效；或者请拨打技术咨询电话。</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宋体" w:hint="eastAsia"/>
          <w:b/>
          <w:bCs/>
          <w:kern w:val="0"/>
          <w:sz w:val="24"/>
          <w:szCs w:val="24"/>
        </w:rPr>
        <w:t>5. 保存注册信息时，没有弹出注册成功提示，怎么办？</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lastRenderedPageBreak/>
        <w:t>有可能考生所在地区网速比较慢，建议考生避开报名高峰时段再次进行报名。</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宋体" w:hint="eastAsia"/>
          <w:b/>
          <w:bCs/>
          <w:kern w:val="0"/>
          <w:sz w:val="24"/>
          <w:szCs w:val="24"/>
        </w:rPr>
        <w:t>6. 保存注册信息时，提示注册信息有误，怎么办？</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对不符合填写要求的信息，如电话号码、密码、邮箱等未按要求填写，会有红框标注提示。出现注册信息有误的提示后，请考生查找红框标注的信息，按照红框旁的要求修改信息，确认无误后点击“保存”按钮。</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宋体" w:hint="eastAsia"/>
          <w:b/>
          <w:bCs/>
          <w:kern w:val="0"/>
          <w:sz w:val="24"/>
          <w:szCs w:val="24"/>
        </w:rPr>
        <w:t>7. 注册后不能登录怎么办？</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有可能是考生上次登录时没有点“退出”按钮正常退出，请考生先打开浏览器清除缓存，关闭浏览器重新打开网站登录；也有可能是网速慢或密码输入错误，请考生重新登录。</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宋体" w:hint="eastAsia"/>
          <w:b/>
          <w:bCs/>
          <w:kern w:val="0"/>
          <w:sz w:val="24"/>
          <w:szCs w:val="24"/>
        </w:rPr>
        <w:t>8. 往年报名参加中央机关及其直属机构公务员招考时的密码能否直接使用？</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不能用。</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宋体" w:hint="eastAsia"/>
          <w:b/>
          <w:bCs/>
          <w:kern w:val="0"/>
          <w:sz w:val="24"/>
          <w:szCs w:val="24"/>
        </w:rPr>
        <w:t>9. 出现“该证件号已经注册过”的提示怎么办？</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一个身份证只能注册一次，不能重复注册。如果在注册中出现“该证件号已经注册过”的提示，请在咨询时间内拨打技术咨询电话。</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shd w:val="clear" w:color="auto" w:fill="FFFFFF"/>
        </w:rPr>
        <w:t>三、个人信息填写</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宋体" w:hint="eastAsia"/>
          <w:b/>
          <w:bCs/>
          <w:kern w:val="0"/>
          <w:sz w:val="24"/>
          <w:szCs w:val="24"/>
        </w:rPr>
        <w:t>1.如何填写个人信息？</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注册完成首次登录后，页面弹出完善个人信息对话框，点击“完善个人信息”，进入“考生基本信息”页面，填写个人信息；也可以在“报考职位”页面中，点击“完善个人信息”按钮，填写个人信息。个人信息填写完成后，点击“保存”按钮，弹出是否进入个人中心页面，确认页面信息填写无误，点击“进入个人中心”。</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需要注意的是，“考生基本信息”页面中标有“*”的项目必须填写，考生填写的文字内容不能超过限定的字符数，考试地点是考生选择参加公共科目笔试的地点。</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宋体" w:hint="eastAsia"/>
          <w:b/>
          <w:bCs/>
          <w:kern w:val="0"/>
          <w:sz w:val="24"/>
          <w:szCs w:val="24"/>
        </w:rPr>
        <w:t>2.如何填写备注？</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shd w:val="clear" w:color="auto" w:fill="FFFFFF"/>
        </w:rPr>
        <w:t>职位要求的其他条件，请在此处说明；如没有，请填无，不能不填写内容。</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shd w:val="clear" w:color="auto" w:fill="FFFFFF"/>
        </w:rPr>
        <w:t>四、职位填报</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宋体" w:hint="eastAsia"/>
          <w:b/>
          <w:bCs/>
          <w:kern w:val="0"/>
          <w:sz w:val="24"/>
          <w:szCs w:val="24"/>
        </w:rPr>
        <w:t>1. 如何进行职位填报？</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shd w:val="clear" w:color="auto" w:fill="FFFFFF"/>
        </w:rPr>
        <w:t>建议考生提前在首页的“相关下载”栏目中，下载《招考简章》，查看所有职位。</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shd w:val="clear" w:color="auto" w:fill="FFFFFF"/>
        </w:rPr>
        <w:t>职位填报过程包括“我要报考”和“职位提交”两步：</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shd w:val="clear" w:color="auto" w:fill="FFFFFF"/>
        </w:rPr>
        <w:t>（1）点击“个人中心”的“职位查询”按钮，按筛选条件进行职位选择后，点击职位列表最后的“职位说明”按钮，进入职位详细信息页面，认真查看后点击“我要报考”按钮。</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shd w:val="clear" w:color="auto" w:fill="FFFFFF"/>
        </w:rPr>
        <w:lastRenderedPageBreak/>
        <w:t>（2）在“个人中心”的“报考职位”页面，点击“职位提交”按钮，完成职位填报。</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宋体" w:hint="eastAsia"/>
          <w:b/>
          <w:bCs/>
          <w:kern w:val="0"/>
          <w:sz w:val="24"/>
          <w:szCs w:val="24"/>
        </w:rPr>
        <w:t>2. 报名信息提交后，网页显示的报名信息没有更新怎么办？</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shd w:val="clear" w:color="auto" w:fill="FFFFFF"/>
        </w:rPr>
        <w:t>（1）请点浏览器上方菜单的［工具］－［Internet选项］；</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shd w:val="clear" w:color="auto" w:fill="FFFFFF"/>
        </w:rPr>
        <w:t>（2）在“常规”页“浏览历史记录”栏中点［设置］；</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shd w:val="clear" w:color="auto" w:fill="FFFFFF"/>
        </w:rPr>
        <w:t>（3）在“检查网页的较新版本”栏中选“每次访问网页时”选项；</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shd w:val="clear" w:color="auto" w:fill="FFFFFF"/>
        </w:rPr>
        <w:t>（4）点［确定］－［确定］。</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宋体" w:hint="eastAsia"/>
          <w:b/>
          <w:bCs/>
          <w:kern w:val="0"/>
          <w:sz w:val="24"/>
          <w:szCs w:val="24"/>
        </w:rPr>
        <w:t>3. 如何使用职位收藏功能？</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shd w:val="clear" w:color="auto" w:fill="FFFFFF"/>
        </w:rPr>
        <w:t>进入“个人中心”页面点击“职位查询”或“报考职位”中的“职位填报”后，点击所选职位的“职位说明”，点击 “职位收藏”按钮，此后可在“职位收藏”页面中快速找到该职位，按照职位填报流程完成报名。</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shd w:val="clear" w:color="auto" w:fill="FFFFFF"/>
        </w:rPr>
        <w:t>五、资格审查状态查看</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宋体" w:hint="eastAsia"/>
          <w:b/>
          <w:bCs/>
          <w:kern w:val="0"/>
          <w:sz w:val="24"/>
          <w:szCs w:val="24"/>
        </w:rPr>
        <w:t>1. 如何查看资格审查状态？</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shd w:val="clear" w:color="auto" w:fill="FFFFFF"/>
        </w:rPr>
        <w:t>登录考录专题网站，进入“个人中心”的“报考职位”页面，查看资格审查状态。</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宋体" w:hint="eastAsia"/>
          <w:b/>
          <w:bCs/>
          <w:kern w:val="0"/>
          <w:sz w:val="24"/>
          <w:szCs w:val="24"/>
        </w:rPr>
        <w:t>2.如何修改资格审查状态？</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资格审查工作由招录机关负责，请考生向招录机关咨询。</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宋体" w:hint="eastAsia"/>
          <w:b/>
          <w:bCs/>
          <w:kern w:val="0"/>
          <w:sz w:val="24"/>
          <w:szCs w:val="24"/>
        </w:rPr>
        <w:t>3.对资格审查结果有疑问怎么办？</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资格审查工作由招录机关负责，请考生向招录机关咨询。在此之前请不要进行退订职位或改报操作，也不要修改任何信息。</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宋体" w:hint="eastAsia"/>
          <w:b/>
          <w:bCs/>
          <w:kern w:val="0"/>
          <w:sz w:val="24"/>
          <w:szCs w:val="24"/>
        </w:rPr>
        <w:t>4.资格审查状态为什么一直显示“待审核”？</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资格审查工作由招录机关负责，资格审查需要一个过程，请考生向招录机关咨询。</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宋体" w:hint="eastAsia"/>
          <w:b/>
          <w:bCs/>
          <w:kern w:val="0"/>
          <w:sz w:val="24"/>
          <w:szCs w:val="24"/>
        </w:rPr>
        <w:t>5.为什么“报考职位”页面中有职位信息，但没有资格审查状态？</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shd w:val="clear" w:color="auto" w:fill="FFFFFF"/>
        </w:rPr>
        <w:t>未按要求进行“职位提交”操作，重点检查是否点击“职位提交”按钮。</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shd w:val="clear" w:color="auto" w:fill="FFFFFF"/>
        </w:rPr>
        <w:t>六、信息修改</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宋体" w:hint="eastAsia"/>
          <w:b/>
          <w:bCs/>
          <w:kern w:val="0"/>
          <w:sz w:val="24"/>
          <w:szCs w:val="24"/>
        </w:rPr>
        <w:t>1.如何退订职位？</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shd w:val="clear" w:color="auto" w:fill="FFFFFF"/>
        </w:rPr>
        <w:t>职位未提交前，进入“个人中心”页面点击“报考职位”后，点击“退订该职位”按钮，点击“确定”按钮，弹出退订职位成功提示，完成职位退订。</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shd w:val="clear" w:color="auto" w:fill="FFFFFF"/>
        </w:rPr>
        <w:t>职位提交后，进入“个人中心”页面点击“报考职位”后，点击“撤回修改”按钮，点击“退订该职位”按钮，点击“确定”按钮，弹出退订职位成功提示，完成职位退订。</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shd w:val="clear" w:color="auto" w:fill="FFFFFF"/>
        </w:rPr>
        <w:t>需要注意的是，资格审查状态为“审核通过”后，无法退订职位。</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宋体" w:hint="eastAsia"/>
          <w:b/>
          <w:bCs/>
          <w:kern w:val="0"/>
          <w:sz w:val="24"/>
          <w:szCs w:val="24"/>
        </w:rPr>
        <w:t>2. 如何修改个人信息？</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shd w:val="clear" w:color="auto" w:fill="FFFFFF"/>
        </w:rPr>
        <w:lastRenderedPageBreak/>
        <w:t>职位未提交前，点击“个人中心”左上角“修改个人信息”按钮后可进行修改。</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shd w:val="clear" w:color="auto" w:fill="FFFFFF"/>
        </w:rPr>
        <w:t>职位提交后，资格审查状态为“待审核”的，需先点击“报考职位”页面的“撤回修改”，再点击“修改个人信息”，修改后重新提交；资格审查状态为“退回补充资料”的，直接点击“补充资料”按钮即可修改个人信息，修改后重新提交；资格审查状态为“审核不通过”的，需先</w:t>
      </w:r>
      <w:proofErr w:type="gramStart"/>
      <w:r w:rsidRPr="009C6C1B">
        <w:rPr>
          <w:rFonts w:asciiTheme="minorEastAsia" w:hAnsiTheme="minorEastAsia" w:cs="宋体" w:hint="eastAsia"/>
          <w:kern w:val="0"/>
          <w:sz w:val="24"/>
          <w:szCs w:val="24"/>
          <w:shd w:val="clear" w:color="auto" w:fill="FFFFFF"/>
        </w:rPr>
        <w:t>退订该职位</w:t>
      </w:r>
      <w:proofErr w:type="gramEnd"/>
      <w:r w:rsidRPr="009C6C1B">
        <w:rPr>
          <w:rFonts w:asciiTheme="minorEastAsia" w:hAnsiTheme="minorEastAsia" w:cs="宋体" w:hint="eastAsia"/>
          <w:kern w:val="0"/>
          <w:sz w:val="24"/>
          <w:szCs w:val="24"/>
          <w:shd w:val="clear" w:color="auto" w:fill="FFFFFF"/>
        </w:rPr>
        <w:t>才可修改个人信息，但不可再次报考审核不通过的职位；资格审查状态为“审核通过”的，不可修改个人信息。</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宋体" w:hint="eastAsia"/>
          <w:b/>
          <w:bCs/>
          <w:kern w:val="0"/>
          <w:sz w:val="24"/>
          <w:szCs w:val="24"/>
        </w:rPr>
        <w:t>3. 如何改报职位？</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shd w:val="clear" w:color="auto" w:fill="FFFFFF"/>
        </w:rPr>
        <w:t>职位未提交前，</w:t>
      </w:r>
      <w:proofErr w:type="gramStart"/>
      <w:r w:rsidRPr="009C6C1B">
        <w:rPr>
          <w:rFonts w:asciiTheme="minorEastAsia" w:hAnsiTheme="minorEastAsia" w:cs="宋体" w:hint="eastAsia"/>
          <w:kern w:val="0"/>
          <w:sz w:val="24"/>
          <w:szCs w:val="24"/>
          <w:shd w:val="clear" w:color="auto" w:fill="FFFFFF"/>
        </w:rPr>
        <w:t>需退订</w:t>
      </w:r>
      <w:proofErr w:type="gramEnd"/>
      <w:r w:rsidRPr="009C6C1B">
        <w:rPr>
          <w:rFonts w:asciiTheme="minorEastAsia" w:hAnsiTheme="minorEastAsia" w:cs="宋体" w:hint="eastAsia"/>
          <w:kern w:val="0"/>
          <w:sz w:val="24"/>
          <w:szCs w:val="24"/>
          <w:shd w:val="clear" w:color="auto" w:fill="FFFFFF"/>
        </w:rPr>
        <w:t>职位再进行职位改报。</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shd w:val="clear" w:color="auto" w:fill="FFFFFF"/>
        </w:rPr>
        <w:t>职位提交后，资格审查状态为“待审核”的，需先点击“撤回修改”，再点击“退订该职位”，之后进行职位改报，并提交；资格审查状态为“退回补充资料”的，如需报考</w:t>
      </w:r>
      <w:proofErr w:type="gramStart"/>
      <w:r w:rsidRPr="009C6C1B">
        <w:rPr>
          <w:rFonts w:asciiTheme="minorEastAsia" w:hAnsiTheme="minorEastAsia" w:cs="宋体" w:hint="eastAsia"/>
          <w:kern w:val="0"/>
          <w:sz w:val="24"/>
          <w:szCs w:val="24"/>
          <w:shd w:val="clear" w:color="auto" w:fill="FFFFFF"/>
        </w:rPr>
        <w:t>原职位点击</w:t>
      </w:r>
      <w:proofErr w:type="gramEnd"/>
      <w:r w:rsidRPr="009C6C1B">
        <w:rPr>
          <w:rFonts w:asciiTheme="minorEastAsia" w:hAnsiTheme="minorEastAsia" w:cs="宋体" w:hint="eastAsia"/>
          <w:kern w:val="0"/>
          <w:sz w:val="24"/>
          <w:szCs w:val="24"/>
          <w:shd w:val="clear" w:color="auto" w:fill="FFFFFF"/>
        </w:rPr>
        <w:t>“报考职位”页面的“重新提交”按钮，如需改报其他职位先点击“退订该职位”再进行职位改报并提交；资格审查状态为“审核不通过”的，需先点击“退订该职位”再进行职位改报，并提交，但不可再次报考审核不通过的职位；资格审查状态为“审核通过”的，不可改报职位。</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shd w:val="clear" w:color="auto" w:fill="FFFFFF"/>
        </w:rPr>
        <w:t>七、信息安全注意事项</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shd w:val="clear" w:color="auto" w:fill="FFFFFF"/>
        </w:rPr>
        <w:t>1. 为防止信息被他人篡改，请在每次访问考录专题网站前，按以下步骤操作：</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shd w:val="clear" w:color="auto" w:fill="FFFFFF"/>
        </w:rPr>
        <w:t>（1）点击浏览器菜单中［工具］－［Internet选项］；</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shd w:val="clear" w:color="auto" w:fill="FFFFFF"/>
        </w:rPr>
        <w:t>（2）在“内容”页中点［自动完成］；</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shd w:val="clear" w:color="auto" w:fill="FFFFFF"/>
        </w:rPr>
        <w:t>（3）在“自动完成设置”窗口中撤消“表单”“表单的用户和密码”选项；</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shd w:val="clear" w:color="auto" w:fill="FFFFFF"/>
        </w:rPr>
        <w:t>（4）点［清除表单］－［确定]－［确定］－［确定］；</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shd w:val="clear" w:color="auto" w:fill="FFFFFF"/>
        </w:rPr>
        <w:t>（5）请在登录完成相关操作后，点击“退出”按钮并关闭浏览器。</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shd w:val="clear" w:color="auto" w:fill="FFFFFF"/>
        </w:rPr>
        <w:t>2. 每台电脑不允许两个或两个以上账户同时进行报名操作，且避免多人使用同一台电脑报名。如需多人使用同一台电脑报名，建议每位考生报名完毕点击“退出”按钮并关闭浏览器（或关机重启电脑）后，下一位考生再重新打开浏览器开始报名。</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shd w:val="clear" w:color="auto" w:fill="FFFFFF"/>
        </w:rPr>
        <w:t>3. 每次访问专题网站时，请直接输入http://bm.scs.gov.cn/ kl2021进入，避免通过其他网站跳转的方式进入报名网站，防止</w:t>
      </w:r>
      <w:proofErr w:type="gramStart"/>
      <w:r w:rsidRPr="009C6C1B">
        <w:rPr>
          <w:rFonts w:asciiTheme="minorEastAsia" w:hAnsiTheme="minorEastAsia" w:cs="宋体" w:hint="eastAsia"/>
          <w:kern w:val="0"/>
          <w:sz w:val="24"/>
          <w:szCs w:val="24"/>
          <w:shd w:val="clear" w:color="auto" w:fill="FFFFFF"/>
        </w:rPr>
        <w:t>进入假</w:t>
      </w:r>
      <w:proofErr w:type="gramEnd"/>
      <w:r w:rsidRPr="009C6C1B">
        <w:rPr>
          <w:rFonts w:asciiTheme="minorEastAsia" w:hAnsiTheme="minorEastAsia" w:cs="宋体" w:hint="eastAsia"/>
          <w:kern w:val="0"/>
          <w:sz w:val="24"/>
          <w:szCs w:val="24"/>
          <w:shd w:val="clear" w:color="auto" w:fill="FFFFFF"/>
        </w:rPr>
        <w:t>的“钓鱼”网站，造成个人信息泄露，影响正常报名。</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shd w:val="clear" w:color="auto" w:fill="FFFFFF"/>
        </w:rPr>
        <w:t> </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报名技术咨询电话：</w:t>
      </w:r>
      <w:r w:rsidRPr="009C6C1B">
        <w:rPr>
          <w:rFonts w:asciiTheme="minorEastAsia" w:hAnsiTheme="minorEastAsia" w:cs="宋体" w:hint="eastAsia"/>
          <w:kern w:val="0"/>
          <w:sz w:val="24"/>
          <w:szCs w:val="24"/>
          <w:shd w:val="clear" w:color="auto" w:fill="FFFFFF"/>
        </w:rPr>
        <w:t>010－12370</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咨询时间：</w:t>
      </w:r>
      <w:r w:rsidRPr="009C6C1B">
        <w:rPr>
          <w:rFonts w:asciiTheme="minorEastAsia" w:hAnsiTheme="minorEastAsia" w:cs="宋体" w:hint="eastAsia"/>
          <w:kern w:val="0"/>
          <w:sz w:val="24"/>
          <w:szCs w:val="24"/>
          <w:shd w:val="clear" w:color="auto" w:fill="FFFFFF"/>
        </w:rPr>
        <w:t>2020年10月15日至10月26日，每日8:00</w:t>
      </w:r>
      <w:r w:rsidRPr="009C6C1B">
        <w:rPr>
          <w:rFonts w:asciiTheme="minorEastAsia" w:hAnsiTheme="minorEastAsia" w:cs="宋体" w:hint="eastAsia"/>
          <w:kern w:val="0"/>
          <w:sz w:val="24"/>
          <w:szCs w:val="24"/>
        </w:rPr>
        <w:t>—</w:t>
      </w:r>
      <w:r w:rsidRPr="009C6C1B">
        <w:rPr>
          <w:rFonts w:asciiTheme="minorEastAsia" w:hAnsiTheme="minorEastAsia" w:cs="宋体" w:hint="eastAsia"/>
          <w:kern w:val="0"/>
          <w:sz w:val="24"/>
          <w:szCs w:val="24"/>
          <w:shd w:val="clear" w:color="auto" w:fill="FFFFFF"/>
        </w:rPr>
        <w:t>18:00</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 </w:t>
      </w:r>
    </w:p>
    <w:p w:rsidR="009C6C1B" w:rsidRPr="009C6C1B" w:rsidRDefault="009C6C1B" w:rsidP="009C6C1B">
      <w:pPr>
        <w:widowControl/>
        <w:shd w:val="clear" w:color="auto" w:fill="FFFFFF"/>
        <w:spacing w:line="300" w:lineRule="auto"/>
        <w:ind w:firstLineChars="200" w:firstLine="482"/>
        <w:jc w:val="center"/>
        <w:rPr>
          <w:rFonts w:asciiTheme="minorEastAsia" w:hAnsiTheme="minorEastAsia" w:cs="宋体" w:hint="eastAsia"/>
          <w:kern w:val="0"/>
          <w:sz w:val="24"/>
          <w:szCs w:val="24"/>
        </w:rPr>
      </w:pPr>
      <w:r w:rsidRPr="009C6C1B">
        <w:rPr>
          <w:rFonts w:asciiTheme="minorEastAsia" w:hAnsiTheme="minorEastAsia" w:cs="宋体" w:hint="eastAsia"/>
          <w:b/>
          <w:bCs/>
          <w:kern w:val="0"/>
          <w:sz w:val="24"/>
          <w:szCs w:val="24"/>
        </w:rPr>
        <w:lastRenderedPageBreak/>
        <w:t>第三章  考</w:t>
      </w:r>
      <w:proofErr w:type="gramStart"/>
      <w:r w:rsidRPr="009C6C1B">
        <w:rPr>
          <w:rFonts w:asciiTheme="minorEastAsia" w:hAnsiTheme="minorEastAsia" w:cs="宋体" w:hint="eastAsia"/>
          <w:b/>
          <w:bCs/>
          <w:kern w:val="0"/>
          <w:sz w:val="24"/>
          <w:szCs w:val="24"/>
        </w:rPr>
        <w:t>务</w:t>
      </w:r>
      <w:proofErr w:type="gramEnd"/>
      <w:r w:rsidRPr="009C6C1B">
        <w:rPr>
          <w:rFonts w:asciiTheme="minorEastAsia" w:hAnsiTheme="minorEastAsia" w:cs="宋体" w:hint="eastAsia"/>
          <w:b/>
          <w:bCs/>
          <w:kern w:val="0"/>
          <w:sz w:val="24"/>
          <w:szCs w:val="24"/>
        </w:rPr>
        <w:t>安排</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  </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一、什么是报名序号？何时可以查询报名序号？</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宋体" w:hint="eastAsia"/>
          <w:b/>
          <w:bCs/>
          <w:kern w:val="0"/>
          <w:sz w:val="24"/>
          <w:szCs w:val="24"/>
        </w:rPr>
        <w:t>报名序号</w:t>
      </w:r>
      <w:r w:rsidRPr="009C6C1B">
        <w:rPr>
          <w:rFonts w:asciiTheme="minorEastAsia" w:hAnsiTheme="minorEastAsia" w:cs="宋体" w:hint="eastAsia"/>
          <w:kern w:val="0"/>
          <w:sz w:val="24"/>
          <w:szCs w:val="24"/>
        </w:rPr>
        <w:t>是报考人员报名确认和上网打印准考证的关键号码，</w:t>
      </w:r>
      <w:r w:rsidRPr="009C6C1B">
        <w:rPr>
          <w:rFonts w:asciiTheme="minorEastAsia" w:hAnsiTheme="minorEastAsia" w:cs="宋体" w:hint="eastAsia"/>
          <w:b/>
          <w:bCs/>
          <w:kern w:val="0"/>
          <w:sz w:val="24"/>
          <w:szCs w:val="24"/>
        </w:rPr>
        <w:t>务必牢记。通过资格审查的报考人员可在2020年10月28日8:00后凭本人身份证号和注册密码登录考录专题网站考生报名入口查询自己的报名序号。</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二、什么是“照片处理工具”？如何使用？</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“照片处理工具”是对报考人员所需上传照片进行标准化处理的专用照片处理软件。照片上</w:t>
      </w:r>
      <w:proofErr w:type="gramStart"/>
      <w:r w:rsidRPr="009C6C1B">
        <w:rPr>
          <w:rFonts w:asciiTheme="minorEastAsia" w:hAnsiTheme="minorEastAsia" w:cs="宋体" w:hint="eastAsia"/>
          <w:kern w:val="0"/>
          <w:sz w:val="24"/>
          <w:szCs w:val="24"/>
        </w:rPr>
        <w:t>传之前</w:t>
      </w:r>
      <w:proofErr w:type="gramEnd"/>
      <w:r w:rsidRPr="009C6C1B">
        <w:rPr>
          <w:rFonts w:asciiTheme="minorEastAsia" w:hAnsiTheme="minorEastAsia" w:cs="宋体" w:hint="eastAsia"/>
          <w:kern w:val="0"/>
          <w:sz w:val="24"/>
          <w:szCs w:val="24"/>
        </w:rPr>
        <w:t>均须通过“照片处理工具”进行处理、保存，否则无法完成照片上传和后续相关操作。</w:t>
      </w:r>
      <w:proofErr w:type="gramStart"/>
      <w:r w:rsidRPr="009C6C1B">
        <w:rPr>
          <w:rFonts w:asciiTheme="minorEastAsia" w:hAnsiTheme="minorEastAsia" w:cs="宋体" w:hint="eastAsia"/>
          <w:kern w:val="0"/>
          <w:sz w:val="24"/>
          <w:szCs w:val="24"/>
        </w:rPr>
        <w:t>源照片</w:t>
      </w:r>
      <w:proofErr w:type="gramEnd"/>
      <w:r w:rsidRPr="009C6C1B">
        <w:rPr>
          <w:rFonts w:asciiTheme="minorEastAsia" w:hAnsiTheme="minorEastAsia" w:cs="宋体" w:hint="eastAsia"/>
          <w:kern w:val="0"/>
          <w:sz w:val="24"/>
          <w:szCs w:val="24"/>
        </w:rPr>
        <w:t>要求：报考人员本人近期免冠正面电子证件照片（蓝底或白底证件照，JPG或JPEG格式，照片宽度不低于295像素，高度不低于413像素）。</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 xml:space="preserve"> “照片处理工具”可于2020年10月26日后下载使用。请报考人员提前下载“照片处理工具”对照片进行处理。下载使用方法：登录考录专题网站-&gt;选择“考生考</w:t>
      </w:r>
      <w:proofErr w:type="gramStart"/>
      <w:r w:rsidRPr="009C6C1B">
        <w:rPr>
          <w:rFonts w:asciiTheme="minorEastAsia" w:hAnsiTheme="minorEastAsia" w:cs="宋体" w:hint="eastAsia"/>
          <w:kern w:val="0"/>
          <w:sz w:val="24"/>
          <w:szCs w:val="24"/>
        </w:rPr>
        <w:t>务</w:t>
      </w:r>
      <w:proofErr w:type="gramEnd"/>
      <w:r w:rsidRPr="009C6C1B">
        <w:rPr>
          <w:rFonts w:asciiTheme="minorEastAsia" w:hAnsiTheme="minorEastAsia" w:cs="宋体" w:hint="eastAsia"/>
          <w:kern w:val="0"/>
          <w:sz w:val="24"/>
          <w:szCs w:val="24"/>
        </w:rPr>
        <w:t>入口”（或报名确认及准考证打印网址）-&gt;进入报名确认及准考证打印系统登录页面-&gt;点击“点击下载” -&gt;按要求处理照片并保存。</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三、报名确认的方式、时间和地点是怎样的？</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参加公共科目笔试的报考人员，均需进行报名确认。报名确认一般采取</w:t>
      </w:r>
      <w:r w:rsidRPr="009C6C1B">
        <w:rPr>
          <w:rFonts w:asciiTheme="minorEastAsia" w:hAnsiTheme="minorEastAsia" w:cs="宋体" w:hint="eastAsia"/>
          <w:b/>
          <w:bCs/>
          <w:kern w:val="0"/>
          <w:sz w:val="24"/>
          <w:szCs w:val="24"/>
        </w:rPr>
        <w:t>网上确认</w:t>
      </w:r>
      <w:r w:rsidRPr="009C6C1B">
        <w:rPr>
          <w:rFonts w:asciiTheme="minorEastAsia" w:hAnsiTheme="minorEastAsia" w:cs="宋体" w:hint="eastAsia"/>
          <w:kern w:val="0"/>
          <w:sz w:val="24"/>
          <w:szCs w:val="24"/>
        </w:rPr>
        <w:t>的形式。网上确认时间为2020年11月1日0:00至11月7日24:00，在此期间登录考录专题网站，选择“考生考</w:t>
      </w:r>
      <w:proofErr w:type="gramStart"/>
      <w:r w:rsidRPr="009C6C1B">
        <w:rPr>
          <w:rFonts w:asciiTheme="minorEastAsia" w:hAnsiTheme="minorEastAsia" w:cs="宋体" w:hint="eastAsia"/>
          <w:kern w:val="0"/>
          <w:sz w:val="24"/>
          <w:szCs w:val="24"/>
        </w:rPr>
        <w:t>务</w:t>
      </w:r>
      <w:proofErr w:type="gramEnd"/>
      <w:r w:rsidRPr="009C6C1B">
        <w:rPr>
          <w:rFonts w:asciiTheme="minorEastAsia" w:hAnsiTheme="minorEastAsia" w:cs="宋体" w:hint="eastAsia"/>
          <w:kern w:val="0"/>
          <w:sz w:val="24"/>
          <w:szCs w:val="24"/>
        </w:rPr>
        <w:t>入口”（或报名确认及准考证打印网址）进入，通过报名序号和身份证号登录报名确认及准考证打印系统，进行报名确认。</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各地考试机构的咨询电话可在考录专题网站查询。</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无法办理网上确认的报考人员，需到考试机构现场确认。</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四、如何办理报名确认？</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宋体" w:hint="eastAsia"/>
          <w:b/>
          <w:bCs/>
          <w:kern w:val="0"/>
          <w:sz w:val="24"/>
          <w:szCs w:val="24"/>
        </w:rPr>
        <w:t>1. 报名确认的具体步骤是什么？</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报考人员网上报名确认流程为：“登录报名确认及准考证打印系统”-&gt;“阅读报名确认须知”-&gt;“上传照片”-&gt;“选择考点城市”-&gt;“确认信息”-&gt;“缴费”</w:t>
      </w:r>
      <w:r w:rsidRPr="009C6C1B">
        <w:rPr>
          <w:rFonts w:asciiTheme="minorEastAsia" w:hAnsiTheme="minorEastAsia" w:cs="宋体" w:hint="eastAsia"/>
          <w:b/>
          <w:bCs/>
          <w:kern w:val="0"/>
          <w:sz w:val="24"/>
          <w:szCs w:val="24"/>
        </w:rPr>
        <w:t>。</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（1）登录报名确认及准考证打印系统</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报考人员登录考录专题网站，选择“考生考</w:t>
      </w:r>
      <w:proofErr w:type="gramStart"/>
      <w:r w:rsidRPr="009C6C1B">
        <w:rPr>
          <w:rFonts w:asciiTheme="minorEastAsia" w:hAnsiTheme="minorEastAsia" w:cs="宋体" w:hint="eastAsia"/>
          <w:kern w:val="0"/>
          <w:sz w:val="24"/>
          <w:szCs w:val="24"/>
        </w:rPr>
        <w:t>务</w:t>
      </w:r>
      <w:proofErr w:type="gramEnd"/>
      <w:r w:rsidRPr="009C6C1B">
        <w:rPr>
          <w:rFonts w:asciiTheme="minorEastAsia" w:hAnsiTheme="minorEastAsia" w:cs="宋体" w:hint="eastAsia"/>
          <w:kern w:val="0"/>
          <w:sz w:val="24"/>
          <w:szCs w:val="24"/>
        </w:rPr>
        <w:t>入口”（或报名确认及准考证打印网址），进入报名确认及准考证打印系统登录页面，通过报名序号和身份证号即可登录。</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（2）阅读报名确认须知</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报考人员登录系统后，仔细阅读《报名确认须知》，熟悉考场规则、相关考试违法违纪违规行为处理的规定，阅读完毕后，勾选“我已阅知并同意”；点击“下一步”按钮，跳转至查看《报考公务员诚信承诺书》页面，阅读完毕后，勾</w:t>
      </w:r>
      <w:r w:rsidRPr="009C6C1B">
        <w:rPr>
          <w:rFonts w:asciiTheme="minorEastAsia" w:hAnsiTheme="minorEastAsia" w:cs="宋体" w:hint="eastAsia"/>
          <w:kern w:val="0"/>
          <w:sz w:val="24"/>
          <w:szCs w:val="24"/>
        </w:rPr>
        <w:lastRenderedPageBreak/>
        <w:t>选“我已阅知并同意”；点击“下一步”按钮，跳转至查看省（自治区、直辖市）《报名确认注意事项》页面，阅读完毕后，勾选“我已阅知并同意”，点击“下一步”按钮，进行下一步操作。</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（3）上传照片</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阅读报名确认须知完成后，跳转至“上传照片”页面。仔细阅读“照片要求”及“有关说明”内容。选择“照片处理工具”处理后的照片，输入验证码，点击“上传照片”，审查通过后进行下一步操作。</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（4）选择考点城市</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照片上</w:t>
      </w:r>
      <w:proofErr w:type="gramStart"/>
      <w:r w:rsidRPr="009C6C1B">
        <w:rPr>
          <w:rFonts w:asciiTheme="minorEastAsia" w:hAnsiTheme="minorEastAsia" w:cs="宋体" w:hint="eastAsia"/>
          <w:kern w:val="0"/>
          <w:sz w:val="24"/>
          <w:szCs w:val="24"/>
        </w:rPr>
        <w:t>传成功</w:t>
      </w:r>
      <w:proofErr w:type="gramEnd"/>
      <w:r w:rsidRPr="009C6C1B">
        <w:rPr>
          <w:rFonts w:asciiTheme="minorEastAsia" w:hAnsiTheme="minorEastAsia" w:cs="宋体" w:hint="eastAsia"/>
          <w:kern w:val="0"/>
          <w:sz w:val="24"/>
          <w:szCs w:val="24"/>
        </w:rPr>
        <w:t>后，点击“下一步”按钮，跳转至“选择考点城市”页面，只有一个考点城市的省（自治区、直辖市），系统会自动选中，点击“下一步”即可完成考点城市的选择。多个考点城市的省（自治区、直辖市），报考人员选择考点城市后，需点击“保存”按钮方可完成考点城市的选择；如果选择的考点城市显示“该考点城市已满，请选择其他考点城市参加考试”，请报考人员选择其他考点城市。</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（5）确认信息</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考点城市选择完成后，点击“下一步”按钮，跳转至确认信息页面。报考人员信息确认无误后，点击“下一步”按钮，完成信息确认操作。</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（6）缴费</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报考人员确认信息后，点击“下一步”按钮，跳转至缴费页面。报考人员确认缴费信息无误后，点击“网上支付”按钮，弹出提示信息框，点击“是，我要缴费”按钮，生成订单，并跳转至第三方支付平台，进行支付操作。支付完成后，自动跳转回报名确认平台。完成网上报名确认。</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宋体" w:hint="eastAsia"/>
          <w:b/>
          <w:bCs/>
          <w:kern w:val="0"/>
          <w:sz w:val="24"/>
          <w:szCs w:val="24"/>
        </w:rPr>
        <w:t>以下报考人员还需要按当地考试机构要求办理相关手续</w:t>
      </w:r>
      <w:r w:rsidRPr="009C6C1B">
        <w:rPr>
          <w:rFonts w:asciiTheme="minorEastAsia" w:hAnsiTheme="minorEastAsia" w:cs="宋体" w:hint="eastAsia"/>
          <w:kern w:val="0"/>
          <w:sz w:val="24"/>
          <w:szCs w:val="24"/>
        </w:rPr>
        <w:t>：</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①建档立</w:t>
      </w:r>
      <w:proofErr w:type="gramStart"/>
      <w:r w:rsidRPr="009C6C1B">
        <w:rPr>
          <w:rFonts w:asciiTheme="minorEastAsia" w:hAnsiTheme="minorEastAsia" w:cs="宋体" w:hint="eastAsia"/>
          <w:kern w:val="0"/>
          <w:sz w:val="24"/>
          <w:szCs w:val="24"/>
        </w:rPr>
        <w:t>卡贫困</w:t>
      </w:r>
      <w:proofErr w:type="gramEnd"/>
      <w:r w:rsidRPr="009C6C1B">
        <w:rPr>
          <w:rFonts w:asciiTheme="minorEastAsia" w:hAnsiTheme="minorEastAsia" w:cs="宋体" w:hint="eastAsia"/>
          <w:kern w:val="0"/>
          <w:sz w:val="24"/>
          <w:szCs w:val="24"/>
        </w:rPr>
        <w:t>家庭和享受最低生活保障城镇家庭报考人员；</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②其他经当地考试机构确认需现场办理的人员。</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这些报考人员应关注确认网站发布的信息或拨打咨询电话，按考试机构指定的时间、地点和要求办理相关手续。</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未按期参加报名确认者视为放弃考试资格。</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宋体" w:hint="eastAsia"/>
          <w:b/>
          <w:bCs/>
          <w:kern w:val="0"/>
          <w:sz w:val="24"/>
          <w:szCs w:val="24"/>
        </w:rPr>
        <w:t>注：</w:t>
      </w:r>
      <w:r w:rsidRPr="009C6C1B">
        <w:rPr>
          <w:rFonts w:asciiTheme="minorEastAsia" w:hAnsiTheme="minorEastAsia" w:cs="宋体" w:hint="eastAsia"/>
          <w:kern w:val="0"/>
          <w:sz w:val="24"/>
          <w:szCs w:val="24"/>
        </w:rPr>
        <w:t>报考人员可在报名确认及准考证打印系统的页面左下方点击“常见问题”，查看有关政策问题、考</w:t>
      </w:r>
      <w:proofErr w:type="gramStart"/>
      <w:r w:rsidRPr="009C6C1B">
        <w:rPr>
          <w:rFonts w:asciiTheme="minorEastAsia" w:hAnsiTheme="minorEastAsia" w:cs="宋体" w:hint="eastAsia"/>
          <w:kern w:val="0"/>
          <w:sz w:val="24"/>
          <w:szCs w:val="24"/>
        </w:rPr>
        <w:t>务</w:t>
      </w:r>
      <w:proofErr w:type="gramEnd"/>
      <w:r w:rsidRPr="009C6C1B">
        <w:rPr>
          <w:rFonts w:asciiTheme="minorEastAsia" w:hAnsiTheme="minorEastAsia" w:cs="宋体" w:hint="eastAsia"/>
          <w:kern w:val="0"/>
          <w:sz w:val="24"/>
          <w:szCs w:val="24"/>
        </w:rPr>
        <w:t>问题、技术问题解答。</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宋体" w:hint="eastAsia"/>
          <w:b/>
          <w:bCs/>
          <w:kern w:val="0"/>
          <w:sz w:val="24"/>
          <w:szCs w:val="24"/>
        </w:rPr>
        <w:t>2. 网上报名确认应注意哪些事项？</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（1）报考人员登录报名确认及准考证打印系统前，须仔细阅读首页《重要提示》相关内容，并下载“照片处理工具”，对个人电子照片进行处理。</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（2）报考人员应仔细阅读报名确认须知，熟悉考场规则、相关考试违法违纪违规行为处理的规定，并做出诚信考试的承诺。</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lastRenderedPageBreak/>
        <w:t>（3）报考人员网上报名确认时间截止前，需按要求进行上传照片、选择考点城市、确认信息、缴费操作。网上报名确认截止后，未缴费的报考人员视为未确认，无法参加考试。  </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（4）为便于顺利完成报名确认，请报考人员尽量避开开通首日及结束日等高峰时段。</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（5）为防止他人修改报考人员的个人资料，报考人员登录操作完毕后，必须退出系统并关闭浏览器。</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宋体" w:hint="eastAsia"/>
          <w:b/>
          <w:bCs/>
          <w:kern w:val="0"/>
          <w:sz w:val="24"/>
          <w:szCs w:val="24"/>
        </w:rPr>
        <w:t>3. 网上报名确认流程的状态标识</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（1）未完成状态</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若流程图中的操作步骤颜色为“灰色”，表示该步骤还未完成。</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（2）正在进行状态</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若流程图中的操作步骤颜色为“红色”，表示该步骤为正在进行状态。</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（3）已完成状态</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若流程图中的操作步骤颜色为“蓝色”，表示该步骤为已完成。</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（4）不可修改状态</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若流程图中的操作步骤颜色为“蓝色”且标有红色“—”符号，表示该步骤已完成且不可修改。</w:t>
      </w:r>
    </w:p>
    <w:p w:rsidR="009C6C1B" w:rsidRPr="009C6C1B" w:rsidRDefault="009C6C1B" w:rsidP="009C6C1B">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9C6C1B">
        <w:rPr>
          <w:rFonts w:asciiTheme="minorEastAsia" w:hAnsiTheme="minorEastAsia" w:cs="宋体" w:hint="eastAsia"/>
          <w:b/>
          <w:bCs/>
          <w:kern w:val="0"/>
          <w:sz w:val="24"/>
          <w:szCs w:val="24"/>
        </w:rPr>
        <w:t>4. 常见问题</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（1）报考人员照片已经上传成功，能否修改？</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在报名确认时间段内，未缴费报考人员的照片可以修改，已缴费报考人员不可修改。</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（2）报考人员上传照片过程中出现“文件流丢失”，如何解决？</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报考人员上传照片过程中若出现“文件流丢失”的提示信息，请检查使用的浏览器是否为推荐的浏览器类型和版本，使用推荐的浏览器类型及版本即可解决。</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（3）网上支付成功，但系统显示还未完成缴费，如何解决？</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该问题是由于网络或其他因素导致支付平台支付信息无法返回报名确认系统。若银行卡确实扣款，</w:t>
      </w:r>
      <w:proofErr w:type="gramStart"/>
      <w:r w:rsidRPr="009C6C1B">
        <w:rPr>
          <w:rFonts w:asciiTheme="minorEastAsia" w:hAnsiTheme="minorEastAsia" w:cs="宋体" w:hint="eastAsia"/>
          <w:kern w:val="0"/>
          <w:sz w:val="24"/>
          <w:szCs w:val="24"/>
        </w:rPr>
        <w:t>请记录</w:t>
      </w:r>
      <w:proofErr w:type="gramEnd"/>
      <w:r w:rsidRPr="009C6C1B">
        <w:rPr>
          <w:rFonts w:asciiTheme="minorEastAsia" w:hAnsiTheme="minorEastAsia" w:cs="宋体" w:hint="eastAsia"/>
          <w:kern w:val="0"/>
          <w:sz w:val="24"/>
          <w:szCs w:val="24"/>
        </w:rPr>
        <w:t>支付订单号，联系当地考试机构进行支付记录核对，无需重复缴费。</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（4）使用支付宝时，点击“支付”进入支付</w:t>
      </w:r>
      <w:proofErr w:type="gramStart"/>
      <w:r w:rsidRPr="009C6C1B">
        <w:rPr>
          <w:rFonts w:asciiTheme="minorEastAsia" w:hAnsiTheme="minorEastAsia" w:cs="宋体" w:hint="eastAsia"/>
          <w:kern w:val="0"/>
          <w:sz w:val="24"/>
          <w:szCs w:val="24"/>
        </w:rPr>
        <w:t>宝系统</w:t>
      </w:r>
      <w:proofErr w:type="gramEnd"/>
      <w:r w:rsidRPr="009C6C1B">
        <w:rPr>
          <w:rFonts w:asciiTheme="minorEastAsia" w:hAnsiTheme="minorEastAsia" w:cs="宋体" w:hint="eastAsia"/>
          <w:kern w:val="0"/>
          <w:sz w:val="24"/>
          <w:szCs w:val="24"/>
        </w:rPr>
        <w:t>出现“错误代码 ILLEGAL_EXTERFACE”，无法进行支付，如何解决？</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该问题是电脑安装软件环境造成的，报考人员可更换其他电脑登录系统进行支付。</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（5）点击“支付”按钮，无法跳转至支付平台，如何解决？</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首先检查电脑是否安装并开启360安全卫士、360杀毒、</w:t>
      </w:r>
      <w:proofErr w:type="gramStart"/>
      <w:r w:rsidRPr="009C6C1B">
        <w:rPr>
          <w:rFonts w:asciiTheme="minorEastAsia" w:hAnsiTheme="minorEastAsia" w:cs="宋体" w:hint="eastAsia"/>
          <w:kern w:val="0"/>
          <w:sz w:val="24"/>
          <w:szCs w:val="24"/>
        </w:rPr>
        <w:t>腾讯电脑</w:t>
      </w:r>
      <w:proofErr w:type="gramEnd"/>
      <w:r w:rsidRPr="009C6C1B">
        <w:rPr>
          <w:rFonts w:asciiTheme="minorEastAsia" w:hAnsiTheme="minorEastAsia" w:cs="宋体" w:hint="eastAsia"/>
          <w:kern w:val="0"/>
          <w:sz w:val="24"/>
          <w:szCs w:val="24"/>
        </w:rPr>
        <w:t>管家或</w:t>
      </w:r>
      <w:proofErr w:type="gramStart"/>
      <w:r w:rsidRPr="009C6C1B">
        <w:rPr>
          <w:rFonts w:asciiTheme="minorEastAsia" w:hAnsiTheme="minorEastAsia" w:cs="宋体" w:hint="eastAsia"/>
          <w:kern w:val="0"/>
          <w:sz w:val="24"/>
          <w:szCs w:val="24"/>
        </w:rPr>
        <w:t>金山毒霸等</w:t>
      </w:r>
      <w:proofErr w:type="gramEnd"/>
      <w:r w:rsidRPr="009C6C1B">
        <w:rPr>
          <w:rFonts w:asciiTheme="minorEastAsia" w:hAnsiTheme="minorEastAsia" w:cs="宋体" w:hint="eastAsia"/>
          <w:kern w:val="0"/>
          <w:sz w:val="24"/>
          <w:szCs w:val="24"/>
        </w:rPr>
        <w:t>杀毒软件，如已开启，请临时退出，重试支付操作。</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lastRenderedPageBreak/>
        <w:t>如还未解决，该情况可能是由于IE浏览器安全设置造成的，请按以下步骤操作：IE浏览器菜单栏-&gt;工具选项下“Internet选项”-&gt;隐私选项卡中将倒数第二个复选框“启用弹出窗口阻止程序”取消勾选，最后点击“确定”。</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（6）推荐浏览器使用版本。</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推荐在1280*1024分辨率下使用360（</w:t>
      </w:r>
      <w:proofErr w:type="gramStart"/>
      <w:r w:rsidRPr="009C6C1B">
        <w:rPr>
          <w:rFonts w:asciiTheme="minorEastAsia" w:hAnsiTheme="minorEastAsia" w:cs="宋体" w:hint="eastAsia"/>
          <w:kern w:val="0"/>
          <w:sz w:val="24"/>
          <w:szCs w:val="24"/>
        </w:rPr>
        <w:t>极</w:t>
      </w:r>
      <w:proofErr w:type="gramEnd"/>
      <w:r w:rsidRPr="009C6C1B">
        <w:rPr>
          <w:rFonts w:asciiTheme="minorEastAsia" w:hAnsiTheme="minorEastAsia" w:cs="宋体" w:hint="eastAsia"/>
          <w:kern w:val="0"/>
          <w:sz w:val="24"/>
          <w:szCs w:val="24"/>
        </w:rPr>
        <w:t>速模式）、搜狗（高速模式）、IE（IE9及以上版本）、谷歌浏览器访问系统。</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五、如何办理减免考试费用手续？</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减免考试费用的报考人员，由各省（自治区、直辖市）负责考务工作的部门审核确认后，办理减免考试考</w:t>
      </w:r>
      <w:proofErr w:type="gramStart"/>
      <w:r w:rsidRPr="009C6C1B">
        <w:rPr>
          <w:rFonts w:asciiTheme="minorEastAsia" w:hAnsiTheme="minorEastAsia" w:cs="宋体" w:hint="eastAsia"/>
          <w:kern w:val="0"/>
          <w:sz w:val="24"/>
          <w:szCs w:val="24"/>
        </w:rPr>
        <w:t>务</w:t>
      </w:r>
      <w:proofErr w:type="gramEnd"/>
      <w:r w:rsidRPr="009C6C1B">
        <w:rPr>
          <w:rFonts w:asciiTheme="minorEastAsia" w:hAnsiTheme="minorEastAsia" w:cs="宋体" w:hint="eastAsia"/>
          <w:kern w:val="0"/>
          <w:sz w:val="24"/>
          <w:szCs w:val="24"/>
        </w:rPr>
        <w:t>费用的手续。</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办理减免手续的方式和时间由各地考试机构自行确定。</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六、如何打印准考证？</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完成报名确认后，报考人员应在2020年11月23日0:00至11月29日12：00期间登录考录专题网站，选择“考生考</w:t>
      </w:r>
      <w:proofErr w:type="gramStart"/>
      <w:r w:rsidRPr="009C6C1B">
        <w:rPr>
          <w:rFonts w:asciiTheme="minorEastAsia" w:hAnsiTheme="minorEastAsia" w:cs="宋体" w:hint="eastAsia"/>
          <w:kern w:val="0"/>
          <w:sz w:val="24"/>
          <w:szCs w:val="24"/>
        </w:rPr>
        <w:t>务</w:t>
      </w:r>
      <w:proofErr w:type="gramEnd"/>
      <w:r w:rsidRPr="009C6C1B">
        <w:rPr>
          <w:rFonts w:asciiTheme="minorEastAsia" w:hAnsiTheme="minorEastAsia" w:cs="宋体" w:hint="eastAsia"/>
          <w:kern w:val="0"/>
          <w:sz w:val="24"/>
          <w:szCs w:val="24"/>
        </w:rPr>
        <w:t>入口”（或报名确认及准考证打印网址）进入，通过报名序号和身份证号登录报名确认及准考证打印系统。仔细阅读《准考证打印须知》，阅读完毕后，勾选“我已阅知并同意”，点击“下一步”按钮，跳转至省（自治区、直辖市）《准考证打印注意事项》，阅读完毕后，勾选“我已阅知并同意”，点击“下一步”按钮，显示报考人员的准考证信息，点击“打印”按钮，即可完成准考证打印。打印中如遇问题请与当地考试机构联系解决。</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七、笔试时要注意哪些事项？</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1. 必须严格遵守考试所在地的疫情防控要求，配合当地考试机构及相关部门做好考试疫情防控工作。</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2. 必须带齐准考证、本人有效居民身份证，方可进入考场。进入考场时要服从工作人员的安排。</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3. 监考人员将在考前20分钟左右宣读有关的考试注意事项，建议考生提前到达考场。</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4. 行政职业能力测验科目答题卡印制在试卷封底内页，考生答题前</w:t>
      </w:r>
      <w:proofErr w:type="gramStart"/>
      <w:r w:rsidRPr="009C6C1B">
        <w:rPr>
          <w:rFonts w:asciiTheme="minorEastAsia" w:hAnsiTheme="minorEastAsia" w:cs="宋体" w:hint="eastAsia"/>
          <w:kern w:val="0"/>
          <w:sz w:val="24"/>
          <w:szCs w:val="24"/>
        </w:rPr>
        <w:t>请沿裁</w:t>
      </w:r>
      <w:proofErr w:type="gramEnd"/>
      <w:r w:rsidRPr="009C6C1B">
        <w:rPr>
          <w:rFonts w:asciiTheme="minorEastAsia" w:hAnsiTheme="minorEastAsia" w:cs="宋体" w:hint="eastAsia"/>
          <w:kern w:val="0"/>
          <w:sz w:val="24"/>
          <w:szCs w:val="24"/>
        </w:rPr>
        <w:t>切线先行撕下，并在配套答题卡上作答。</w:t>
      </w:r>
      <w:proofErr w:type="gramStart"/>
      <w:r w:rsidRPr="009C6C1B">
        <w:rPr>
          <w:rFonts w:asciiTheme="minorEastAsia" w:hAnsiTheme="minorEastAsia" w:cs="宋体" w:hint="eastAsia"/>
          <w:kern w:val="0"/>
          <w:sz w:val="24"/>
          <w:szCs w:val="24"/>
        </w:rPr>
        <w:t>卷卡不一</w:t>
      </w:r>
      <w:proofErr w:type="gramEnd"/>
      <w:r w:rsidRPr="009C6C1B">
        <w:rPr>
          <w:rFonts w:asciiTheme="minorEastAsia" w:hAnsiTheme="minorEastAsia" w:cs="宋体" w:hint="eastAsia"/>
          <w:kern w:val="0"/>
          <w:sz w:val="24"/>
          <w:szCs w:val="24"/>
        </w:rPr>
        <w:t>将影响考试成绩。</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5. 行政职业能力测验一律用2B铅笔在答题卡上填涂作答，</w:t>
      </w:r>
      <w:proofErr w:type="gramStart"/>
      <w:r w:rsidRPr="009C6C1B">
        <w:rPr>
          <w:rFonts w:asciiTheme="minorEastAsia" w:hAnsiTheme="minorEastAsia" w:cs="宋体" w:hint="eastAsia"/>
          <w:kern w:val="0"/>
          <w:sz w:val="24"/>
          <w:szCs w:val="24"/>
        </w:rPr>
        <w:t>申论一律</w:t>
      </w:r>
      <w:proofErr w:type="gramEnd"/>
      <w:r w:rsidRPr="009C6C1B">
        <w:rPr>
          <w:rFonts w:asciiTheme="minorEastAsia" w:hAnsiTheme="minorEastAsia" w:cs="宋体" w:hint="eastAsia"/>
          <w:kern w:val="0"/>
          <w:sz w:val="24"/>
          <w:szCs w:val="24"/>
        </w:rPr>
        <w:t>用黑色字迹的钢笔、签字笔作答。报考人员自备橡皮、2B铅笔、黑色字迹的钢笔、签字笔。</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6. 严禁将手机、计算器等各种电子、通信、计算、存储或其它有关设备带至座位，否则将按《公务员考试录用违纪违规行为处理办法》进行处理。</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7. 考试开始30分钟后，不得入场；考试期间，不得提前退场。</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lastRenderedPageBreak/>
        <w:t>8. 不能将试卷、答题卡、草稿纸等带出考场，不能损毁试卷、答题卡，否则按有关规定取消该科目考试成绩。</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9. 不能在考试开始信号发出前答题，不能在考试结束信号发出后继续答题，否则按有关规定取消该科目考试成绩。</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10. 必须遵守考场规则，报考人员有义务妥善保护好自己的考试试卷和答题信息、不被他人抄袭。若有违纪违规行为的，将按违纪违规行为处理办法进行处理。若有答卷雷同，双方均取消考试成绩。</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请报考人员在考试前一天熟悉考点地址和交通路线。</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八、考试前遗失了身份证怎么办？</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遗失本人有效居民身份证的报考人员，需及时到公安部门补办临时身份证。其他证件不能代替居民身份证。</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九、如何查询笔试成绩？</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2021年1月，报考人员可通过身份证号和准考证号在考录专题网站上查询自己的笔试成绩。</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十、如何获得笔试成绩单？</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本次考试不下发考试成绩单。报考人员确实需要的，可在2021年2月28日前向当地省级考试机构申请，由当地省级考试机构负责出具成绩证明。</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各省（自治区、直辖市）考试机构咨询电话：2020年10月31日以后通过考录专题网站公布。</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咨询时间：2020年10月31日至11月29日，工作日8:30—17:00</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报名确认及准考证打印技术咨询电话：010－87901966、0531-66680723、0531-66680726</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咨询时间：2020年10月31日至11月7日，每日8:00—20:00；</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bookmarkStart w:id="0" w:name="_GoBack"/>
      <w:bookmarkEnd w:id="0"/>
      <w:r w:rsidRPr="009C6C1B">
        <w:rPr>
          <w:rFonts w:asciiTheme="minorEastAsia" w:hAnsiTheme="minorEastAsia" w:cs="宋体" w:hint="eastAsia"/>
          <w:kern w:val="0"/>
          <w:sz w:val="24"/>
          <w:szCs w:val="24"/>
        </w:rPr>
        <w:t>11月22日至11月29日，每日8:00—20:00</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 </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考</w:t>
      </w:r>
      <w:proofErr w:type="gramStart"/>
      <w:r w:rsidRPr="009C6C1B">
        <w:rPr>
          <w:rFonts w:asciiTheme="minorEastAsia" w:hAnsiTheme="minorEastAsia" w:cs="宋体" w:hint="eastAsia"/>
          <w:kern w:val="0"/>
          <w:sz w:val="24"/>
          <w:szCs w:val="24"/>
        </w:rPr>
        <w:t>务</w:t>
      </w:r>
      <w:proofErr w:type="gramEnd"/>
      <w:r w:rsidRPr="009C6C1B">
        <w:rPr>
          <w:rFonts w:asciiTheme="minorEastAsia" w:hAnsiTheme="minorEastAsia" w:cs="宋体" w:hint="eastAsia"/>
          <w:kern w:val="0"/>
          <w:sz w:val="24"/>
          <w:szCs w:val="24"/>
        </w:rPr>
        <w:t>咨询电话：</w:t>
      </w:r>
      <w:r w:rsidRPr="009C6C1B">
        <w:rPr>
          <w:rFonts w:asciiTheme="minorEastAsia" w:hAnsiTheme="minorEastAsia" w:cs="宋体" w:hint="eastAsia"/>
          <w:kern w:val="0"/>
          <w:sz w:val="24"/>
          <w:szCs w:val="24"/>
          <w:shd w:val="clear" w:color="auto" w:fill="FFFFFF"/>
        </w:rPr>
        <w:t>010</w:t>
      </w:r>
      <w:r w:rsidRPr="009C6C1B">
        <w:rPr>
          <w:rFonts w:asciiTheme="minorEastAsia" w:hAnsiTheme="minorEastAsia" w:cs="宋体" w:hint="eastAsia"/>
          <w:kern w:val="0"/>
          <w:sz w:val="24"/>
          <w:szCs w:val="24"/>
        </w:rPr>
        <w:t>－87901866、84237866、84237802</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咨询时间：2020年10月27日至11月29日，工作日8:30—17:00</w:t>
      </w:r>
    </w:p>
    <w:p w:rsidR="009C6C1B" w:rsidRPr="009C6C1B" w:rsidRDefault="009C6C1B" w:rsidP="009C6C1B">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9C6C1B">
        <w:rPr>
          <w:rFonts w:asciiTheme="minorEastAsia" w:hAnsiTheme="minorEastAsia" w:cs="宋体" w:hint="eastAsia"/>
          <w:kern w:val="0"/>
          <w:sz w:val="24"/>
          <w:szCs w:val="24"/>
        </w:rPr>
        <w:t>报考人员也可通过点击报名确认及准考证打印系统首页的“在线咨询”图标咨询相关考</w:t>
      </w:r>
      <w:proofErr w:type="gramStart"/>
      <w:r w:rsidRPr="009C6C1B">
        <w:rPr>
          <w:rFonts w:asciiTheme="minorEastAsia" w:hAnsiTheme="minorEastAsia" w:cs="宋体" w:hint="eastAsia"/>
          <w:kern w:val="0"/>
          <w:sz w:val="24"/>
          <w:szCs w:val="24"/>
        </w:rPr>
        <w:t>务</w:t>
      </w:r>
      <w:proofErr w:type="gramEnd"/>
      <w:r w:rsidRPr="009C6C1B">
        <w:rPr>
          <w:rFonts w:asciiTheme="minorEastAsia" w:hAnsiTheme="minorEastAsia" w:cs="宋体" w:hint="eastAsia"/>
          <w:kern w:val="0"/>
          <w:sz w:val="24"/>
          <w:szCs w:val="24"/>
        </w:rPr>
        <w:t>或技术问题。</w:t>
      </w:r>
    </w:p>
    <w:p w:rsidR="004B1DA2" w:rsidRPr="009C6C1B" w:rsidRDefault="004B1DA2" w:rsidP="009C6C1B">
      <w:pPr>
        <w:spacing w:line="300" w:lineRule="auto"/>
        <w:ind w:firstLineChars="200" w:firstLine="480"/>
        <w:jc w:val="left"/>
        <w:rPr>
          <w:rFonts w:asciiTheme="minorEastAsia" w:hAnsiTheme="minorEastAsia"/>
          <w:sz w:val="24"/>
          <w:szCs w:val="24"/>
        </w:rPr>
      </w:pPr>
    </w:p>
    <w:sectPr w:rsidR="004B1DA2" w:rsidRPr="009C6C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896"/>
    <w:rsid w:val="004B1DA2"/>
    <w:rsid w:val="009C6C1B"/>
    <w:rsid w:val="00F11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C6C1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C6C1B"/>
    <w:rPr>
      <w:rFonts w:ascii="宋体" w:eastAsia="宋体" w:hAnsi="宋体" w:cs="宋体"/>
      <w:b/>
      <w:bCs/>
      <w:kern w:val="36"/>
      <w:sz w:val="48"/>
      <w:szCs w:val="48"/>
    </w:rPr>
  </w:style>
  <w:style w:type="character" w:styleId="a3">
    <w:name w:val="Hyperlink"/>
    <w:basedOn w:val="a0"/>
    <w:uiPriority w:val="99"/>
    <w:semiHidden/>
    <w:unhideWhenUsed/>
    <w:rsid w:val="009C6C1B"/>
    <w:rPr>
      <w:color w:val="0000FF"/>
      <w:u w:val="single"/>
    </w:rPr>
  </w:style>
  <w:style w:type="character" w:styleId="a4">
    <w:name w:val="FollowedHyperlink"/>
    <w:basedOn w:val="a0"/>
    <w:uiPriority w:val="99"/>
    <w:semiHidden/>
    <w:unhideWhenUsed/>
    <w:rsid w:val="009C6C1B"/>
    <w:rPr>
      <w:color w:val="800080"/>
      <w:u w:val="single"/>
    </w:rPr>
  </w:style>
  <w:style w:type="paragraph" w:customStyle="1" w:styleId="overdot">
    <w:name w:val="overdot"/>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overdotres">
    <w:name w:val="overdotres"/>
    <w:basedOn w:val="a"/>
    <w:rsid w:val="009C6C1B"/>
    <w:pPr>
      <w:widowControl/>
      <w:spacing w:before="100" w:beforeAutospacing="1" w:after="100" w:afterAutospacing="1"/>
      <w:jc w:val="left"/>
    </w:pPr>
    <w:rPr>
      <w:rFonts w:ascii="宋体" w:eastAsia="宋体" w:hAnsi="宋体" w:cs="宋体"/>
      <w:color w:val="333333"/>
      <w:kern w:val="0"/>
      <w:sz w:val="24"/>
      <w:szCs w:val="24"/>
    </w:rPr>
  </w:style>
  <w:style w:type="paragraph" w:customStyle="1" w:styleId="clearfix">
    <w:name w:val="clearfix"/>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gk-cover">
    <w:name w:val="gk-cover"/>
    <w:basedOn w:val="a"/>
    <w:rsid w:val="009C6C1B"/>
    <w:pPr>
      <w:widowControl/>
      <w:shd w:val="clear" w:color="auto" w:fill="000000"/>
      <w:spacing w:before="100" w:beforeAutospacing="1" w:after="100" w:afterAutospacing="1"/>
      <w:jc w:val="left"/>
    </w:pPr>
    <w:rPr>
      <w:rFonts w:ascii="宋体" w:eastAsia="宋体" w:hAnsi="宋体" w:cs="宋体"/>
      <w:kern w:val="0"/>
      <w:sz w:val="24"/>
      <w:szCs w:val="24"/>
    </w:rPr>
  </w:style>
  <w:style w:type="paragraph" w:customStyle="1" w:styleId="gk-cover-loading">
    <w:name w:val="gk-cover-loading"/>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header">
    <w:name w:val="header"/>
    <w:basedOn w:val="a"/>
    <w:rsid w:val="009C6C1B"/>
    <w:pPr>
      <w:widowControl/>
      <w:jc w:val="left"/>
    </w:pPr>
    <w:rPr>
      <w:rFonts w:ascii="宋体" w:eastAsia="宋体" w:hAnsi="宋体" w:cs="宋体"/>
      <w:kern w:val="0"/>
      <w:sz w:val="24"/>
      <w:szCs w:val="24"/>
    </w:rPr>
  </w:style>
  <w:style w:type="paragraph" w:customStyle="1" w:styleId="nav-bar">
    <w:name w:val="nav-bar"/>
    <w:basedOn w:val="a"/>
    <w:rsid w:val="009C6C1B"/>
    <w:pPr>
      <w:widowControl/>
      <w:pBdr>
        <w:top w:val="single" w:sz="6" w:space="0" w:color="DDDDDD"/>
        <w:left w:val="single" w:sz="6" w:space="0" w:color="DDDDDD"/>
        <w:bottom w:val="single" w:sz="6" w:space="0" w:color="DDDDDD"/>
        <w:right w:val="single" w:sz="6" w:space="0" w:color="DDDDDD"/>
      </w:pBdr>
      <w:shd w:val="clear" w:color="auto" w:fill="FFFFFF"/>
      <w:jc w:val="left"/>
    </w:pPr>
    <w:rPr>
      <w:rFonts w:ascii="宋体" w:eastAsia="宋体" w:hAnsi="宋体" w:cs="宋体"/>
      <w:kern w:val="0"/>
      <w:sz w:val="24"/>
      <w:szCs w:val="24"/>
    </w:rPr>
  </w:style>
  <w:style w:type="paragraph" w:customStyle="1" w:styleId="return-top">
    <w:name w:val="return-top"/>
    <w:basedOn w:val="a"/>
    <w:rsid w:val="009C6C1B"/>
    <w:pPr>
      <w:widowControl/>
      <w:shd w:val="clear" w:color="auto" w:fill="AB161C"/>
      <w:spacing w:before="100" w:beforeAutospacing="1" w:after="100" w:afterAutospacing="1"/>
      <w:jc w:val="left"/>
    </w:pPr>
    <w:rPr>
      <w:rFonts w:ascii="宋体" w:eastAsia="宋体" w:hAnsi="宋体" w:cs="宋体"/>
      <w:kern w:val="0"/>
      <w:sz w:val="24"/>
      <w:szCs w:val="24"/>
    </w:rPr>
  </w:style>
  <w:style w:type="paragraph" w:customStyle="1" w:styleId="right-slider">
    <w:name w:val="right-slider"/>
    <w:basedOn w:val="a"/>
    <w:rsid w:val="009C6C1B"/>
    <w:pPr>
      <w:widowControl/>
      <w:shd w:val="clear" w:color="auto" w:fill="AB161C"/>
      <w:spacing w:before="100" w:beforeAutospacing="1" w:after="100" w:afterAutospacing="1"/>
      <w:jc w:val="left"/>
    </w:pPr>
    <w:rPr>
      <w:rFonts w:ascii="宋体" w:eastAsia="宋体" w:hAnsi="宋体" w:cs="宋体"/>
      <w:kern w:val="0"/>
      <w:sz w:val="24"/>
      <w:szCs w:val="24"/>
    </w:rPr>
  </w:style>
  <w:style w:type="paragraph" w:customStyle="1" w:styleId="wrap">
    <w:name w:val="wrap"/>
    <w:basedOn w:val="a"/>
    <w:rsid w:val="009C6C1B"/>
    <w:pPr>
      <w:widowControl/>
      <w:shd w:val="clear" w:color="auto" w:fill="FFFFFF"/>
      <w:jc w:val="left"/>
    </w:pPr>
    <w:rPr>
      <w:rFonts w:ascii="宋体" w:eastAsia="宋体" w:hAnsi="宋体" w:cs="宋体"/>
      <w:kern w:val="0"/>
      <w:sz w:val="24"/>
      <w:szCs w:val="24"/>
    </w:rPr>
  </w:style>
  <w:style w:type="paragraph" w:customStyle="1" w:styleId="footer">
    <w:name w:val="footer"/>
    <w:basedOn w:val="a"/>
    <w:rsid w:val="009C6C1B"/>
    <w:pPr>
      <w:widowControl/>
      <w:pBdr>
        <w:top w:val="single" w:sz="48" w:space="0" w:color="AB161C"/>
      </w:pBdr>
      <w:shd w:val="clear" w:color="auto" w:fill="444546"/>
      <w:jc w:val="left"/>
    </w:pPr>
    <w:rPr>
      <w:rFonts w:ascii="宋体" w:eastAsia="宋体" w:hAnsi="宋体" w:cs="宋体"/>
      <w:kern w:val="0"/>
      <w:sz w:val="24"/>
      <w:szCs w:val="24"/>
    </w:rPr>
  </w:style>
  <w:style w:type="paragraph" w:customStyle="1" w:styleId="redbtn">
    <w:name w:val="red_btn"/>
    <w:basedOn w:val="a"/>
    <w:rsid w:val="009C6C1B"/>
    <w:pPr>
      <w:widowControl/>
      <w:pBdr>
        <w:top w:val="single" w:sz="6" w:space="0" w:color="AB161C"/>
        <w:left w:val="single" w:sz="6" w:space="0" w:color="AB161C"/>
        <w:bottom w:val="single" w:sz="6" w:space="0" w:color="AB161C"/>
        <w:right w:val="single" w:sz="6" w:space="0" w:color="AB161C"/>
      </w:pBdr>
      <w:shd w:val="clear" w:color="auto" w:fill="AB161C"/>
      <w:spacing w:before="150" w:after="150" w:line="525" w:lineRule="atLeast"/>
      <w:ind w:left="165"/>
      <w:jc w:val="center"/>
    </w:pPr>
    <w:rPr>
      <w:rFonts w:ascii="宋体" w:eastAsia="宋体" w:hAnsi="宋体" w:cs="宋体"/>
      <w:b/>
      <w:bCs/>
      <w:color w:val="FFFFFF"/>
      <w:kern w:val="0"/>
      <w:szCs w:val="21"/>
    </w:rPr>
  </w:style>
  <w:style w:type="paragraph" w:customStyle="1" w:styleId="orangebtn">
    <w:name w:val="orange_btn"/>
    <w:basedOn w:val="a"/>
    <w:rsid w:val="009C6C1B"/>
    <w:pPr>
      <w:widowControl/>
      <w:pBdr>
        <w:top w:val="single" w:sz="6" w:space="0" w:color="FF9829"/>
        <w:left w:val="single" w:sz="6" w:space="0" w:color="FF9829"/>
        <w:bottom w:val="single" w:sz="6" w:space="0" w:color="FF9829"/>
        <w:right w:val="single" w:sz="6" w:space="0" w:color="FF9829"/>
      </w:pBdr>
      <w:shd w:val="clear" w:color="auto" w:fill="FF9829"/>
      <w:spacing w:before="150" w:after="150" w:line="525" w:lineRule="atLeast"/>
      <w:jc w:val="center"/>
    </w:pPr>
    <w:rPr>
      <w:rFonts w:ascii="宋体" w:eastAsia="宋体" w:hAnsi="宋体" w:cs="宋体"/>
      <w:b/>
      <w:bCs/>
      <w:color w:val="FFFFFF"/>
      <w:kern w:val="0"/>
      <w:szCs w:val="21"/>
    </w:rPr>
  </w:style>
  <w:style w:type="paragraph" w:customStyle="1" w:styleId="pinkbtn">
    <w:name w:val="pink_btn"/>
    <w:basedOn w:val="a"/>
    <w:rsid w:val="009C6C1B"/>
    <w:pPr>
      <w:widowControl/>
      <w:pBdr>
        <w:top w:val="single" w:sz="6" w:space="0" w:color="FF9829"/>
        <w:left w:val="single" w:sz="6" w:space="0" w:color="FF9829"/>
        <w:bottom w:val="single" w:sz="6" w:space="0" w:color="FF9829"/>
        <w:right w:val="single" w:sz="6" w:space="0" w:color="FF9829"/>
      </w:pBdr>
      <w:shd w:val="clear" w:color="auto" w:fill="FFEEDB"/>
      <w:spacing w:before="150" w:after="150" w:line="525" w:lineRule="atLeast"/>
      <w:ind w:left="165"/>
      <w:jc w:val="center"/>
    </w:pPr>
    <w:rPr>
      <w:rFonts w:ascii="宋体" w:eastAsia="宋体" w:hAnsi="宋体" w:cs="宋体"/>
      <w:b/>
      <w:bCs/>
      <w:color w:val="FF9829"/>
      <w:kern w:val="0"/>
      <w:szCs w:val="21"/>
    </w:rPr>
  </w:style>
  <w:style w:type="paragraph" w:customStyle="1" w:styleId="personpopbtn">
    <w:name w:val="person_pop_btn"/>
    <w:basedOn w:val="a"/>
    <w:rsid w:val="009C6C1B"/>
    <w:pPr>
      <w:widowControl/>
      <w:shd w:val="clear" w:color="auto" w:fill="FF9829"/>
      <w:spacing w:before="180" w:after="100" w:afterAutospacing="1" w:line="360" w:lineRule="atLeast"/>
      <w:ind w:left="75"/>
      <w:jc w:val="center"/>
    </w:pPr>
    <w:rPr>
      <w:rFonts w:ascii="宋体" w:eastAsia="宋体" w:hAnsi="宋体" w:cs="宋体"/>
      <w:b/>
      <w:bCs/>
      <w:color w:val="FFFFFF"/>
      <w:kern w:val="0"/>
      <w:szCs w:val="21"/>
    </w:rPr>
  </w:style>
  <w:style w:type="paragraph" w:customStyle="1" w:styleId="wihtebtn">
    <w:name w:val="wihte_btn"/>
    <w:basedOn w:val="a"/>
    <w:rsid w:val="009C6C1B"/>
    <w:pPr>
      <w:widowControl/>
      <w:pBdr>
        <w:top w:val="single" w:sz="6" w:space="0" w:color="E43339"/>
        <w:left w:val="single" w:sz="6" w:space="0" w:color="E43339"/>
        <w:bottom w:val="single" w:sz="6" w:space="0" w:color="E43339"/>
        <w:right w:val="single" w:sz="6" w:space="0" w:color="E43339"/>
      </w:pBdr>
      <w:spacing w:before="150" w:after="100" w:afterAutospacing="1" w:line="525" w:lineRule="atLeast"/>
      <w:jc w:val="center"/>
    </w:pPr>
    <w:rPr>
      <w:rFonts w:ascii="宋体" w:eastAsia="宋体" w:hAnsi="宋体" w:cs="宋体"/>
      <w:b/>
      <w:bCs/>
      <w:color w:val="E43339"/>
      <w:kern w:val="0"/>
      <w:szCs w:val="21"/>
    </w:rPr>
  </w:style>
  <w:style w:type="paragraph" w:customStyle="1" w:styleId="hidepassword">
    <w:name w:val="hide_password"/>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showpassword">
    <w:name w:val="show_password"/>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hide">
    <w:name w:val="hide"/>
    <w:basedOn w:val="a"/>
    <w:rsid w:val="009C6C1B"/>
    <w:pPr>
      <w:widowControl/>
      <w:spacing w:before="100" w:beforeAutospacing="1" w:after="100" w:afterAutospacing="1"/>
      <w:jc w:val="left"/>
    </w:pPr>
    <w:rPr>
      <w:rFonts w:ascii="宋体" w:eastAsia="宋体" w:hAnsi="宋体" w:cs="宋体"/>
      <w:vanish/>
      <w:kern w:val="0"/>
      <w:sz w:val="24"/>
      <w:szCs w:val="24"/>
    </w:rPr>
  </w:style>
  <w:style w:type="paragraph" w:customStyle="1" w:styleId="btdialogbox">
    <w:name w:val="bt_dialog_box"/>
    <w:basedOn w:val="a"/>
    <w:rsid w:val="009C6C1B"/>
    <w:pPr>
      <w:widowControl/>
      <w:shd w:val="clear" w:color="auto" w:fill="FFFFFF"/>
      <w:spacing w:before="100" w:beforeAutospacing="1" w:after="100" w:afterAutospacing="1"/>
      <w:jc w:val="left"/>
    </w:pPr>
    <w:rPr>
      <w:rFonts w:ascii="微软雅黑" w:eastAsia="微软雅黑" w:hAnsi="微软雅黑" w:cs="宋体"/>
      <w:kern w:val="0"/>
      <w:sz w:val="24"/>
      <w:szCs w:val="24"/>
    </w:rPr>
  </w:style>
  <w:style w:type="paragraph" w:customStyle="1" w:styleId="btdialogtitle">
    <w:name w:val="bt_dialog_title"/>
    <w:basedOn w:val="a"/>
    <w:rsid w:val="009C6C1B"/>
    <w:pPr>
      <w:widowControl/>
      <w:shd w:val="clear" w:color="auto" w:fill="E53538"/>
      <w:spacing w:before="100" w:beforeAutospacing="1" w:after="100" w:afterAutospacing="1" w:line="450" w:lineRule="atLeast"/>
      <w:jc w:val="left"/>
    </w:pPr>
    <w:rPr>
      <w:rFonts w:ascii="宋体" w:eastAsia="宋体" w:hAnsi="宋体" w:cs="宋体"/>
      <w:color w:val="FFFFFF"/>
      <w:kern w:val="0"/>
      <w:sz w:val="24"/>
      <w:szCs w:val="24"/>
    </w:rPr>
  </w:style>
  <w:style w:type="paragraph" w:customStyle="1" w:styleId="btdialogtitlespan">
    <w:name w:val="bt_dialog_title&gt;span"/>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btdialogcontent">
    <w:name w:val="bt_dialog_content"/>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btdialogcontentbody">
    <w:name w:val="bt_dialog_content_body"/>
    <w:basedOn w:val="a"/>
    <w:rsid w:val="009C6C1B"/>
    <w:pPr>
      <w:widowControl/>
      <w:spacing w:before="75" w:after="150" w:line="270" w:lineRule="atLeast"/>
      <w:ind w:left="75" w:right="75"/>
      <w:jc w:val="center"/>
    </w:pPr>
    <w:rPr>
      <w:rFonts w:ascii="宋体" w:eastAsia="宋体" w:hAnsi="宋体" w:cs="宋体"/>
      <w:color w:val="333333"/>
      <w:spacing w:val="15"/>
      <w:kern w:val="0"/>
      <w:sz w:val="26"/>
      <w:szCs w:val="26"/>
    </w:rPr>
  </w:style>
  <w:style w:type="paragraph" w:customStyle="1" w:styleId="btdialogbtngroup">
    <w:name w:val="bt_dialog_btn_group"/>
    <w:basedOn w:val="a"/>
    <w:rsid w:val="009C6C1B"/>
    <w:pPr>
      <w:widowControl/>
      <w:spacing w:before="375" w:after="75"/>
      <w:jc w:val="left"/>
    </w:pPr>
    <w:rPr>
      <w:rFonts w:ascii="宋体" w:eastAsia="宋体" w:hAnsi="宋体" w:cs="宋体"/>
      <w:kern w:val="0"/>
      <w:sz w:val="24"/>
      <w:szCs w:val="24"/>
    </w:rPr>
  </w:style>
  <w:style w:type="paragraph" w:customStyle="1" w:styleId="btdialogbtngroupdiv">
    <w:name w:val="bt_dialog_btn_group&gt;div"/>
    <w:basedOn w:val="a"/>
    <w:rsid w:val="009C6C1B"/>
    <w:pPr>
      <w:widowControl/>
      <w:jc w:val="left"/>
    </w:pPr>
    <w:rPr>
      <w:rFonts w:ascii="宋体" w:eastAsia="宋体" w:hAnsi="宋体" w:cs="宋体"/>
      <w:kern w:val="0"/>
      <w:sz w:val="24"/>
      <w:szCs w:val="24"/>
    </w:rPr>
  </w:style>
  <w:style w:type="paragraph" w:customStyle="1" w:styleId="pgcontainer">
    <w:name w:val="pg_container"/>
    <w:basedOn w:val="a"/>
    <w:rsid w:val="009C6C1B"/>
    <w:pPr>
      <w:widowControl/>
      <w:spacing w:before="100" w:beforeAutospacing="1" w:after="100" w:afterAutospacing="1"/>
      <w:jc w:val="center"/>
    </w:pPr>
    <w:rPr>
      <w:rFonts w:ascii="宋体" w:eastAsia="宋体" w:hAnsi="宋体" w:cs="宋体"/>
      <w:kern w:val="0"/>
      <w:sz w:val="24"/>
      <w:szCs w:val="24"/>
    </w:rPr>
  </w:style>
  <w:style w:type="paragraph" w:customStyle="1" w:styleId="pghidden">
    <w:name w:val="pg_hidden"/>
    <w:basedOn w:val="a"/>
    <w:rsid w:val="009C6C1B"/>
    <w:pPr>
      <w:widowControl/>
      <w:spacing w:before="100" w:beforeAutospacing="1" w:after="100" w:afterAutospacing="1"/>
      <w:jc w:val="left"/>
    </w:pPr>
    <w:rPr>
      <w:rFonts w:ascii="宋体" w:eastAsia="宋体" w:hAnsi="宋体" w:cs="宋体"/>
      <w:vanish/>
      <w:kern w:val="0"/>
      <w:sz w:val="24"/>
      <w:szCs w:val="24"/>
    </w:rPr>
  </w:style>
  <w:style w:type="paragraph" w:customStyle="1" w:styleId="articlecss">
    <w:name w:val="articlecss"/>
    <w:basedOn w:val="a"/>
    <w:rsid w:val="009C6C1B"/>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article-content">
    <w:name w:val="article-content"/>
    <w:basedOn w:val="a"/>
    <w:rsid w:val="009C6C1B"/>
    <w:pPr>
      <w:widowControl/>
      <w:shd w:val="clear" w:color="auto" w:fill="FFFFFF"/>
      <w:jc w:val="left"/>
    </w:pPr>
    <w:rPr>
      <w:rFonts w:ascii="宋体" w:eastAsia="宋体" w:hAnsi="宋体" w:cs="宋体"/>
      <w:kern w:val="0"/>
      <w:sz w:val="24"/>
      <w:szCs w:val="24"/>
    </w:rPr>
  </w:style>
  <w:style w:type="paragraph" w:customStyle="1" w:styleId="top-bar">
    <w:name w:val="top-bar"/>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banner">
    <w:name w:val="banner"/>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nav-icon">
    <w:name w:val="nav-icon"/>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nav-path">
    <w:name w:val="nav-path"/>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nav-patha">
    <w:name w:val="nav-path&gt;a"/>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nav-pathspan">
    <w:name w:val="nav-path&gt;span"/>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search-tool">
    <w:name w:val="search-tool"/>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search-toolinput">
    <w:name w:val="search-tool&gt;input"/>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wrapbox">
    <w:name w:val="wrap_box"/>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footer-body">
    <w:name w:val="footer-body"/>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footer-bodyspan">
    <w:name w:val="footer-body&gt;span"/>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right-slider-body">
    <w:name w:val="right-slider-body"/>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article-title">
    <w:name w:val="article-title"/>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article-titleh1">
    <w:name w:val="article-title&gt;h1"/>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article-titlespan">
    <w:name w:val="article-title&gt;span"/>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article-body">
    <w:name w:val="article-body"/>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resource-list">
    <w:name w:val="resource-list"/>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resource-listspan">
    <w:name w:val="resource-list&gt;span"/>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resource-listul">
    <w:name w:val="resource-list&gt;ul"/>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resource-listulli">
    <w:name w:val="resource-list&gt;ul&gt;li"/>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resource-listullispan">
    <w:name w:val="resource-list&gt;ul&gt;li&gt;span"/>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top-bar-body">
    <w:name w:val="top-bar-body"/>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banner-body">
    <w:name w:val="banner-body"/>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left-title">
    <w:name w:val="left-title"/>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left-box">
    <w:name w:val="left-box"/>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left-boxspan">
    <w:name w:val="left-box&gt;span"/>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right-box">
    <w:name w:val="right-box"/>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right-boxa">
    <w:name w:val="right-box&gt;a"/>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title-box">
    <w:name w:val="title-box"/>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nav">
    <w:name w:val="nav"/>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title-text">
    <w:name w:val="title-text"/>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title-arrow">
    <w:name w:val="title-arrow"/>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title-label">
    <w:name w:val="title-label"/>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sub-title-label">
    <w:name w:val="sub-title-label"/>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logo-box">
    <w:name w:val="logo-box"/>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title-group-org">
    <w:name w:val="title-group-org"/>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title-group-orgspan">
    <w:name w:val="title-group-org&gt;span"/>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title-group">
    <w:name w:val="title-group"/>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title-groupspan">
    <w:name w:val="title-group&gt;span"/>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ext-box">
    <w:name w:val="ext-box"/>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top-bar1">
    <w:name w:val="top-bar1"/>
    <w:basedOn w:val="a"/>
    <w:rsid w:val="009C6C1B"/>
    <w:pPr>
      <w:widowControl/>
      <w:shd w:val="clear" w:color="auto" w:fill="AB161C"/>
      <w:spacing w:before="100" w:beforeAutospacing="1" w:after="100" w:afterAutospacing="1"/>
      <w:jc w:val="left"/>
    </w:pPr>
    <w:rPr>
      <w:rFonts w:ascii="宋体" w:eastAsia="宋体" w:hAnsi="宋体" w:cs="宋体"/>
      <w:kern w:val="0"/>
      <w:sz w:val="24"/>
      <w:szCs w:val="24"/>
    </w:rPr>
  </w:style>
  <w:style w:type="paragraph" w:customStyle="1" w:styleId="top-bar-body1">
    <w:name w:val="top-bar-body1"/>
    <w:basedOn w:val="a"/>
    <w:rsid w:val="009C6C1B"/>
    <w:pPr>
      <w:widowControl/>
      <w:jc w:val="left"/>
    </w:pPr>
    <w:rPr>
      <w:rFonts w:ascii="宋体" w:eastAsia="宋体" w:hAnsi="宋体" w:cs="宋体"/>
      <w:kern w:val="0"/>
      <w:sz w:val="24"/>
      <w:szCs w:val="24"/>
    </w:rPr>
  </w:style>
  <w:style w:type="paragraph" w:customStyle="1" w:styleId="left-box1">
    <w:name w:val="left-box1"/>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left-boxspan1">
    <w:name w:val="left-box&gt;span1"/>
    <w:basedOn w:val="a"/>
    <w:rsid w:val="009C6C1B"/>
    <w:pPr>
      <w:widowControl/>
      <w:spacing w:before="100" w:beforeAutospacing="1" w:after="100" w:afterAutospacing="1" w:line="450" w:lineRule="atLeast"/>
      <w:jc w:val="left"/>
    </w:pPr>
    <w:rPr>
      <w:rFonts w:ascii="宋体" w:eastAsia="宋体" w:hAnsi="宋体" w:cs="宋体"/>
      <w:color w:val="FFFFFF"/>
      <w:kern w:val="0"/>
      <w:szCs w:val="21"/>
    </w:rPr>
  </w:style>
  <w:style w:type="paragraph" w:customStyle="1" w:styleId="right-box1">
    <w:name w:val="right-box1"/>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right-boxa1">
    <w:name w:val="right-box&gt;a1"/>
    <w:basedOn w:val="a"/>
    <w:rsid w:val="009C6C1B"/>
    <w:pPr>
      <w:widowControl/>
      <w:spacing w:before="100" w:beforeAutospacing="1" w:after="100" w:afterAutospacing="1" w:line="450" w:lineRule="atLeast"/>
      <w:ind w:left="150"/>
      <w:jc w:val="left"/>
    </w:pPr>
    <w:rPr>
      <w:rFonts w:ascii="宋体" w:eastAsia="宋体" w:hAnsi="宋体" w:cs="宋体"/>
      <w:color w:val="FFFFFF"/>
      <w:kern w:val="0"/>
      <w:sz w:val="24"/>
      <w:szCs w:val="24"/>
    </w:rPr>
  </w:style>
  <w:style w:type="paragraph" w:customStyle="1" w:styleId="banner1">
    <w:name w:val="banner1"/>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banner-body1">
    <w:name w:val="banner-body1"/>
    <w:basedOn w:val="a"/>
    <w:rsid w:val="009C6C1B"/>
    <w:pPr>
      <w:widowControl/>
      <w:jc w:val="left"/>
    </w:pPr>
    <w:rPr>
      <w:rFonts w:ascii="宋体" w:eastAsia="宋体" w:hAnsi="宋体" w:cs="宋体"/>
      <w:kern w:val="0"/>
      <w:sz w:val="24"/>
      <w:szCs w:val="24"/>
    </w:rPr>
  </w:style>
  <w:style w:type="paragraph" w:customStyle="1" w:styleId="title-box1">
    <w:name w:val="title-box1"/>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logo-box1">
    <w:name w:val="logo-box1"/>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title-group-org1">
    <w:name w:val="title-group-org1"/>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title-group-orgspan1">
    <w:name w:val="title-group-org&gt;span1"/>
    <w:basedOn w:val="a"/>
    <w:rsid w:val="009C6C1B"/>
    <w:pPr>
      <w:widowControl/>
      <w:spacing w:before="555" w:after="100" w:afterAutospacing="1"/>
      <w:jc w:val="left"/>
    </w:pPr>
    <w:rPr>
      <w:rFonts w:ascii="宋体" w:eastAsia="宋体" w:hAnsi="宋体" w:cs="宋体"/>
      <w:b/>
      <w:bCs/>
      <w:kern w:val="0"/>
      <w:sz w:val="53"/>
      <w:szCs w:val="53"/>
    </w:rPr>
  </w:style>
  <w:style w:type="paragraph" w:customStyle="1" w:styleId="title-group1">
    <w:name w:val="title-group1"/>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title-groupspan1">
    <w:name w:val="title-group&gt;span1"/>
    <w:basedOn w:val="a"/>
    <w:rsid w:val="009C6C1B"/>
    <w:pPr>
      <w:widowControl/>
      <w:spacing w:before="420" w:after="100" w:afterAutospacing="1"/>
      <w:jc w:val="left"/>
    </w:pPr>
    <w:rPr>
      <w:rFonts w:ascii="宋体" w:eastAsia="宋体" w:hAnsi="宋体" w:cs="宋体"/>
      <w:b/>
      <w:bCs/>
      <w:kern w:val="0"/>
      <w:sz w:val="30"/>
      <w:szCs w:val="30"/>
    </w:rPr>
  </w:style>
  <w:style w:type="paragraph" w:customStyle="1" w:styleId="ext-box1">
    <w:name w:val="ext-box1"/>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nav1">
    <w:name w:val="nav1"/>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nav-icon1">
    <w:name w:val="nav-icon1"/>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nav-path1">
    <w:name w:val="nav-path1"/>
    <w:basedOn w:val="a"/>
    <w:rsid w:val="009C6C1B"/>
    <w:pPr>
      <w:widowControl/>
      <w:spacing w:before="100" w:beforeAutospacing="1" w:after="100" w:afterAutospacing="1" w:line="750" w:lineRule="atLeast"/>
      <w:jc w:val="left"/>
    </w:pPr>
    <w:rPr>
      <w:rFonts w:ascii="宋体" w:eastAsia="宋体" w:hAnsi="宋体" w:cs="宋体"/>
      <w:color w:val="5E5E5E"/>
      <w:kern w:val="0"/>
      <w:sz w:val="24"/>
      <w:szCs w:val="24"/>
    </w:rPr>
  </w:style>
  <w:style w:type="paragraph" w:customStyle="1" w:styleId="nav-patha1">
    <w:name w:val="nav-path&gt;a1"/>
    <w:basedOn w:val="a"/>
    <w:rsid w:val="009C6C1B"/>
    <w:pPr>
      <w:widowControl/>
      <w:spacing w:before="100" w:beforeAutospacing="1" w:after="100" w:afterAutospacing="1"/>
      <w:jc w:val="left"/>
    </w:pPr>
    <w:rPr>
      <w:rFonts w:ascii="宋体" w:eastAsia="宋体" w:hAnsi="宋体" w:cs="宋体"/>
      <w:color w:val="5E5E5E"/>
      <w:kern w:val="0"/>
      <w:sz w:val="24"/>
      <w:szCs w:val="24"/>
    </w:rPr>
  </w:style>
  <w:style w:type="paragraph" w:customStyle="1" w:styleId="nav-pathspan1">
    <w:name w:val="nav-path&gt;span1"/>
    <w:basedOn w:val="a"/>
    <w:rsid w:val="009C6C1B"/>
    <w:pPr>
      <w:widowControl/>
      <w:ind w:left="75" w:right="75"/>
      <w:jc w:val="left"/>
    </w:pPr>
    <w:rPr>
      <w:rFonts w:ascii="宋体" w:eastAsia="宋体" w:hAnsi="宋体" w:cs="宋体"/>
      <w:kern w:val="0"/>
      <w:sz w:val="24"/>
      <w:szCs w:val="24"/>
    </w:rPr>
  </w:style>
  <w:style w:type="paragraph" w:customStyle="1" w:styleId="search-tool1">
    <w:name w:val="search-tool1"/>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search-toolinput1">
    <w:name w:val="search-tool&gt;input1"/>
    <w:basedOn w:val="a"/>
    <w:rsid w:val="009C6C1B"/>
    <w:pPr>
      <w:widowControl/>
      <w:pBdr>
        <w:top w:val="single" w:sz="12" w:space="7" w:color="D20000"/>
        <w:left w:val="single" w:sz="12" w:space="8" w:color="D20000"/>
        <w:bottom w:val="single" w:sz="12" w:space="7" w:color="D20000"/>
        <w:right w:val="single" w:sz="12" w:space="16" w:color="D20000"/>
      </w:pBdr>
      <w:spacing w:before="100" w:beforeAutospacing="1" w:after="100" w:afterAutospacing="1"/>
      <w:jc w:val="left"/>
    </w:pPr>
    <w:rPr>
      <w:rFonts w:ascii="宋体" w:eastAsia="宋体" w:hAnsi="宋体" w:cs="宋体"/>
      <w:kern w:val="0"/>
      <w:sz w:val="18"/>
      <w:szCs w:val="18"/>
    </w:rPr>
  </w:style>
  <w:style w:type="paragraph" w:customStyle="1" w:styleId="wrapbox1">
    <w:name w:val="wrap_box1"/>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footer-body1">
    <w:name w:val="footer-body1"/>
    <w:basedOn w:val="a"/>
    <w:rsid w:val="009C6C1B"/>
    <w:pPr>
      <w:widowControl/>
      <w:jc w:val="left"/>
    </w:pPr>
    <w:rPr>
      <w:rFonts w:ascii="宋体" w:eastAsia="宋体" w:hAnsi="宋体" w:cs="宋体"/>
      <w:kern w:val="0"/>
      <w:sz w:val="24"/>
      <w:szCs w:val="24"/>
    </w:rPr>
  </w:style>
  <w:style w:type="paragraph" w:customStyle="1" w:styleId="footer-bodyspan1">
    <w:name w:val="footer-body&gt;span1"/>
    <w:basedOn w:val="a"/>
    <w:rsid w:val="009C6C1B"/>
    <w:pPr>
      <w:widowControl/>
      <w:spacing w:before="100" w:beforeAutospacing="1" w:after="100" w:afterAutospacing="1" w:line="450" w:lineRule="atLeast"/>
      <w:jc w:val="center"/>
    </w:pPr>
    <w:rPr>
      <w:rFonts w:ascii="宋体" w:eastAsia="宋体" w:hAnsi="宋体" w:cs="宋体"/>
      <w:color w:val="FFFFFF"/>
      <w:kern w:val="0"/>
      <w:sz w:val="24"/>
      <w:szCs w:val="24"/>
    </w:rPr>
  </w:style>
  <w:style w:type="paragraph" w:customStyle="1" w:styleId="right-slider-body1">
    <w:name w:val="right-slider-body1"/>
    <w:basedOn w:val="a"/>
    <w:rsid w:val="009C6C1B"/>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left-title1">
    <w:name w:val="left-title1"/>
    <w:basedOn w:val="a"/>
    <w:rsid w:val="009C6C1B"/>
    <w:pPr>
      <w:widowControl/>
      <w:shd w:val="clear" w:color="auto" w:fill="AB161C"/>
      <w:spacing w:before="100" w:beforeAutospacing="1" w:after="100" w:afterAutospacing="1"/>
      <w:jc w:val="left"/>
    </w:pPr>
    <w:rPr>
      <w:rFonts w:ascii="宋体" w:eastAsia="宋体" w:hAnsi="宋体" w:cs="宋体"/>
      <w:color w:val="FFFFFF"/>
      <w:kern w:val="0"/>
      <w:szCs w:val="21"/>
    </w:rPr>
  </w:style>
  <w:style w:type="paragraph" w:customStyle="1" w:styleId="title-text1">
    <w:name w:val="title-text1"/>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title-arrow1">
    <w:name w:val="title-arrow1"/>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title-label1">
    <w:name w:val="title-label1"/>
    <w:basedOn w:val="a"/>
    <w:rsid w:val="009C6C1B"/>
    <w:pPr>
      <w:widowControl/>
      <w:spacing w:before="75" w:after="100" w:afterAutospacing="1"/>
      <w:jc w:val="left"/>
    </w:pPr>
    <w:rPr>
      <w:rFonts w:ascii="宋体" w:eastAsia="宋体" w:hAnsi="宋体" w:cs="宋体"/>
      <w:kern w:val="0"/>
      <w:sz w:val="24"/>
      <w:szCs w:val="24"/>
    </w:rPr>
  </w:style>
  <w:style w:type="paragraph" w:customStyle="1" w:styleId="sub-title-label1">
    <w:name w:val="sub-title-label1"/>
    <w:basedOn w:val="a"/>
    <w:rsid w:val="009C6C1B"/>
    <w:pPr>
      <w:widowControl/>
      <w:spacing w:before="75" w:after="100" w:afterAutospacing="1"/>
      <w:jc w:val="left"/>
    </w:pPr>
    <w:rPr>
      <w:rFonts w:ascii="宋体" w:eastAsia="宋体" w:hAnsi="宋体" w:cs="宋体"/>
      <w:kern w:val="0"/>
      <w:sz w:val="24"/>
      <w:szCs w:val="24"/>
    </w:rPr>
  </w:style>
  <w:style w:type="paragraph" w:customStyle="1" w:styleId="article-title1">
    <w:name w:val="article-title1"/>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article-titleh11">
    <w:name w:val="article-title&gt;h11"/>
    <w:basedOn w:val="a"/>
    <w:rsid w:val="009C6C1B"/>
    <w:pPr>
      <w:widowControl/>
      <w:spacing w:before="100" w:beforeAutospacing="1" w:after="100" w:afterAutospacing="1"/>
      <w:jc w:val="center"/>
    </w:pPr>
    <w:rPr>
      <w:rFonts w:ascii="宋体" w:eastAsia="宋体" w:hAnsi="宋体" w:cs="宋体"/>
      <w:color w:val="AB161C"/>
      <w:kern w:val="0"/>
      <w:sz w:val="24"/>
      <w:szCs w:val="24"/>
    </w:rPr>
  </w:style>
  <w:style w:type="paragraph" w:customStyle="1" w:styleId="article-titlespan1">
    <w:name w:val="article-title&gt;span1"/>
    <w:basedOn w:val="a"/>
    <w:rsid w:val="009C6C1B"/>
    <w:pPr>
      <w:widowControl/>
      <w:spacing w:before="100" w:beforeAutospacing="1" w:after="100" w:afterAutospacing="1"/>
      <w:jc w:val="center"/>
    </w:pPr>
    <w:rPr>
      <w:rFonts w:ascii="宋体" w:eastAsia="宋体" w:hAnsi="宋体" w:cs="宋体"/>
      <w:kern w:val="0"/>
      <w:sz w:val="24"/>
      <w:szCs w:val="24"/>
    </w:rPr>
  </w:style>
  <w:style w:type="paragraph" w:customStyle="1" w:styleId="article-body1">
    <w:name w:val="article-body1"/>
    <w:basedOn w:val="a"/>
    <w:rsid w:val="009C6C1B"/>
    <w:pPr>
      <w:widowControl/>
      <w:pBdr>
        <w:top w:val="dashed" w:sz="6" w:space="15" w:color="E3E3E3"/>
        <w:left w:val="dashed" w:sz="6" w:space="15" w:color="E3E3E3"/>
        <w:bottom w:val="dashed" w:sz="6" w:space="15" w:color="E3E3E3"/>
        <w:right w:val="dashed" w:sz="6" w:space="15" w:color="E3E3E3"/>
      </w:pBdr>
      <w:spacing w:before="150" w:after="150"/>
      <w:jc w:val="left"/>
    </w:pPr>
    <w:rPr>
      <w:rFonts w:ascii="宋体" w:eastAsia="宋体" w:hAnsi="宋体" w:cs="宋体"/>
      <w:kern w:val="0"/>
      <w:sz w:val="24"/>
      <w:szCs w:val="24"/>
    </w:rPr>
  </w:style>
  <w:style w:type="paragraph" w:customStyle="1" w:styleId="resource-list1">
    <w:name w:val="resource-list1"/>
    <w:basedOn w:val="a"/>
    <w:rsid w:val="009C6C1B"/>
    <w:pPr>
      <w:widowControl/>
      <w:pBdr>
        <w:top w:val="dashed" w:sz="6" w:space="15" w:color="E3E3E3"/>
        <w:left w:val="dashed" w:sz="6" w:space="15" w:color="E3E3E3"/>
        <w:bottom w:val="dashed" w:sz="6" w:space="15" w:color="E3E3E3"/>
        <w:right w:val="dashed" w:sz="6" w:space="15" w:color="E3E3E3"/>
      </w:pBdr>
      <w:spacing w:before="100" w:beforeAutospacing="1" w:after="100" w:afterAutospacing="1"/>
      <w:jc w:val="left"/>
    </w:pPr>
    <w:rPr>
      <w:rFonts w:ascii="宋体" w:eastAsia="宋体" w:hAnsi="宋体" w:cs="宋体"/>
      <w:kern w:val="0"/>
      <w:sz w:val="24"/>
      <w:szCs w:val="24"/>
    </w:rPr>
  </w:style>
  <w:style w:type="paragraph" w:customStyle="1" w:styleId="resource-listspan1">
    <w:name w:val="resource-list&gt;span1"/>
    <w:basedOn w:val="a"/>
    <w:rsid w:val="009C6C1B"/>
    <w:pPr>
      <w:widowControl/>
      <w:spacing w:before="100" w:beforeAutospacing="1" w:after="150" w:line="330" w:lineRule="atLeast"/>
      <w:jc w:val="left"/>
    </w:pPr>
    <w:rPr>
      <w:rFonts w:ascii="宋体" w:eastAsia="宋体" w:hAnsi="宋体" w:cs="宋体"/>
      <w:b/>
      <w:bCs/>
      <w:color w:val="AB161C"/>
      <w:kern w:val="0"/>
      <w:sz w:val="26"/>
      <w:szCs w:val="26"/>
    </w:rPr>
  </w:style>
  <w:style w:type="paragraph" w:customStyle="1" w:styleId="resource-listul1">
    <w:name w:val="resource-list&gt;ul1"/>
    <w:basedOn w:val="a"/>
    <w:rsid w:val="009C6C1B"/>
    <w:pPr>
      <w:widowControl/>
      <w:jc w:val="left"/>
    </w:pPr>
    <w:rPr>
      <w:rFonts w:ascii="宋体" w:eastAsia="宋体" w:hAnsi="宋体" w:cs="宋体"/>
      <w:kern w:val="0"/>
      <w:sz w:val="24"/>
      <w:szCs w:val="24"/>
    </w:rPr>
  </w:style>
  <w:style w:type="paragraph" w:customStyle="1" w:styleId="resource-listulli1">
    <w:name w:val="resource-list&gt;ul&gt;li1"/>
    <w:basedOn w:val="a"/>
    <w:rsid w:val="009C6C1B"/>
    <w:pPr>
      <w:widowControl/>
      <w:spacing w:before="100" w:beforeAutospacing="1" w:after="100" w:afterAutospacing="1" w:line="450" w:lineRule="atLeast"/>
      <w:jc w:val="left"/>
    </w:pPr>
    <w:rPr>
      <w:rFonts w:ascii="宋体" w:eastAsia="宋体" w:hAnsi="宋体" w:cs="宋体"/>
      <w:kern w:val="0"/>
      <w:sz w:val="24"/>
      <w:szCs w:val="24"/>
    </w:rPr>
  </w:style>
  <w:style w:type="paragraph" w:customStyle="1" w:styleId="resource-listullispan1">
    <w:name w:val="resource-list&gt;ul&gt;li&gt;span1"/>
    <w:basedOn w:val="a"/>
    <w:rsid w:val="009C6C1B"/>
    <w:pPr>
      <w:widowControl/>
      <w:spacing w:before="100" w:beforeAutospacing="1" w:after="100" w:afterAutospacing="1"/>
      <w:jc w:val="center"/>
    </w:pPr>
    <w:rPr>
      <w:rFonts w:ascii="宋体" w:eastAsia="宋体" w:hAnsi="宋体" w:cs="宋体"/>
      <w:kern w:val="0"/>
      <w:szCs w:val="21"/>
    </w:rPr>
  </w:style>
  <w:style w:type="paragraph" w:styleId="a5">
    <w:name w:val="Normal (Web)"/>
    <w:basedOn w:val="a"/>
    <w:uiPriority w:val="99"/>
    <w:semiHidden/>
    <w:unhideWhenUsed/>
    <w:rsid w:val="009C6C1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C6C1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C6C1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C6C1B"/>
    <w:rPr>
      <w:rFonts w:ascii="宋体" w:eastAsia="宋体" w:hAnsi="宋体" w:cs="宋体"/>
      <w:b/>
      <w:bCs/>
      <w:kern w:val="36"/>
      <w:sz w:val="48"/>
      <w:szCs w:val="48"/>
    </w:rPr>
  </w:style>
  <w:style w:type="character" w:styleId="a3">
    <w:name w:val="Hyperlink"/>
    <w:basedOn w:val="a0"/>
    <w:uiPriority w:val="99"/>
    <w:semiHidden/>
    <w:unhideWhenUsed/>
    <w:rsid w:val="009C6C1B"/>
    <w:rPr>
      <w:color w:val="0000FF"/>
      <w:u w:val="single"/>
    </w:rPr>
  </w:style>
  <w:style w:type="character" w:styleId="a4">
    <w:name w:val="FollowedHyperlink"/>
    <w:basedOn w:val="a0"/>
    <w:uiPriority w:val="99"/>
    <w:semiHidden/>
    <w:unhideWhenUsed/>
    <w:rsid w:val="009C6C1B"/>
    <w:rPr>
      <w:color w:val="800080"/>
      <w:u w:val="single"/>
    </w:rPr>
  </w:style>
  <w:style w:type="paragraph" w:customStyle="1" w:styleId="overdot">
    <w:name w:val="overdot"/>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overdotres">
    <w:name w:val="overdotres"/>
    <w:basedOn w:val="a"/>
    <w:rsid w:val="009C6C1B"/>
    <w:pPr>
      <w:widowControl/>
      <w:spacing w:before="100" w:beforeAutospacing="1" w:after="100" w:afterAutospacing="1"/>
      <w:jc w:val="left"/>
    </w:pPr>
    <w:rPr>
      <w:rFonts w:ascii="宋体" w:eastAsia="宋体" w:hAnsi="宋体" w:cs="宋体"/>
      <w:color w:val="333333"/>
      <w:kern w:val="0"/>
      <w:sz w:val="24"/>
      <w:szCs w:val="24"/>
    </w:rPr>
  </w:style>
  <w:style w:type="paragraph" w:customStyle="1" w:styleId="clearfix">
    <w:name w:val="clearfix"/>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gk-cover">
    <w:name w:val="gk-cover"/>
    <w:basedOn w:val="a"/>
    <w:rsid w:val="009C6C1B"/>
    <w:pPr>
      <w:widowControl/>
      <w:shd w:val="clear" w:color="auto" w:fill="000000"/>
      <w:spacing w:before="100" w:beforeAutospacing="1" w:after="100" w:afterAutospacing="1"/>
      <w:jc w:val="left"/>
    </w:pPr>
    <w:rPr>
      <w:rFonts w:ascii="宋体" w:eastAsia="宋体" w:hAnsi="宋体" w:cs="宋体"/>
      <w:kern w:val="0"/>
      <w:sz w:val="24"/>
      <w:szCs w:val="24"/>
    </w:rPr>
  </w:style>
  <w:style w:type="paragraph" w:customStyle="1" w:styleId="gk-cover-loading">
    <w:name w:val="gk-cover-loading"/>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header">
    <w:name w:val="header"/>
    <w:basedOn w:val="a"/>
    <w:rsid w:val="009C6C1B"/>
    <w:pPr>
      <w:widowControl/>
      <w:jc w:val="left"/>
    </w:pPr>
    <w:rPr>
      <w:rFonts w:ascii="宋体" w:eastAsia="宋体" w:hAnsi="宋体" w:cs="宋体"/>
      <w:kern w:val="0"/>
      <w:sz w:val="24"/>
      <w:szCs w:val="24"/>
    </w:rPr>
  </w:style>
  <w:style w:type="paragraph" w:customStyle="1" w:styleId="nav-bar">
    <w:name w:val="nav-bar"/>
    <w:basedOn w:val="a"/>
    <w:rsid w:val="009C6C1B"/>
    <w:pPr>
      <w:widowControl/>
      <w:pBdr>
        <w:top w:val="single" w:sz="6" w:space="0" w:color="DDDDDD"/>
        <w:left w:val="single" w:sz="6" w:space="0" w:color="DDDDDD"/>
        <w:bottom w:val="single" w:sz="6" w:space="0" w:color="DDDDDD"/>
        <w:right w:val="single" w:sz="6" w:space="0" w:color="DDDDDD"/>
      </w:pBdr>
      <w:shd w:val="clear" w:color="auto" w:fill="FFFFFF"/>
      <w:jc w:val="left"/>
    </w:pPr>
    <w:rPr>
      <w:rFonts w:ascii="宋体" w:eastAsia="宋体" w:hAnsi="宋体" w:cs="宋体"/>
      <w:kern w:val="0"/>
      <w:sz w:val="24"/>
      <w:szCs w:val="24"/>
    </w:rPr>
  </w:style>
  <w:style w:type="paragraph" w:customStyle="1" w:styleId="return-top">
    <w:name w:val="return-top"/>
    <w:basedOn w:val="a"/>
    <w:rsid w:val="009C6C1B"/>
    <w:pPr>
      <w:widowControl/>
      <w:shd w:val="clear" w:color="auto" w:fill="AB161C"/>
      <w:spacing w:before="100" w:beforeAutospacing="1" w:after="100" w:afterAutospacing="1"/>
      <w:jc w:val="left"/>
    </w:pPr>
    <w:rPr>
      <w:rFonts w:ascii="宋体" w:eastAsia="宋体" w:hAnsi="宋体" w:cs="宋体"/>
      <w:kern w:val="0"/>
      <w:sz w:val="24"/>
      <w:szCs w:val="24"/>
    </w:rPr>
  </w:style>
  <w:style w:type="paragraph" w:customStyle="1" w:styleId="right-slider">
    <w:name w:val="right-slider"/>
    <w:basedOn w:val="a"/>
    <w:rsid w:val="009C6C1B"/>
    <w:pPr>
      <w:widowControl/>
      <w:shd w:val="clear" w:color="auto" w:fill="AB161C"/>
      <w:spacing w:before="100" w:beforeAutospacing="1" w:after="100" w:afterAutospacing="1"/>
      <w:jc w:val="left"/>
    </w:pPr>
    <w:rPr>
      <w:rFonts w:ascii="宋体" w:eastAsia="宋体" w:hAnsi="宋体" w:cs="宋体"/>
      <w:kern w:val="0"/>
      <w:sz w:val="24"/>
      <w:szCs w:val="24"/>
    </w:rPr>
  </w:style>
  <w:style w:type="paragraph" w:customStyle="1" w:styleId="wrap">
    <w:name w:val="wrap"/>
    <w:basedOn w:val="a"/>
    <w:rsid w:val="009C6C1B"/>
    <w:pPr>
      <w:widowControl/>
      <w:shd w:val="clear" w:color="auto" w:fill="FFFFFF"/>
      <w:jc w:val="left"/>
    </w:pPr>
    <w:rPr>
      <w:rFonts w:ascii="宋体" w:eastAsia="宋体" w:hAnsi="宋体" w:cs="宋体"/>
      <w:kern w:val="0"/>
      <w:sz w:val="24"/>
      <w:szCs w:val="24"/>
    </w:rPr>
  </w:style>
  <w:style w:type="paragraph" w:customStyle="1" w:styleId="footer">
    <w:name w:val="footer"/>
    <w:basedOn w:val="a"/>
    <w:rsid w:val="009C6C1B"/>
    <w:pPr>
      <w:widowControl/>
      <w:pBdr>
        <w:top w:val="single" w:sz="48" w:space="0" w:color="AB161C"/>
      </w:pBdr>
      <w:shd w:val="clear" w:color="auto" w:fill="444546"/>
      <w:jc w:val="left"/>
    </w:pPr>
    <w:rPr>
      <w:rFonts w:ascii="宋体" w:eastAsia="宋体" w:hAnsi="宋体" w:cs="宋体"/>
      <w:kern w:val="0"/>
      <w:sz w:val="24"/>
      <w:szCs w:val="24"/>
    </w:rPr>
  </w:style>
  <w:style w:type="paragraph" w:customStyle="1" w:styleId="redbtn">
    <w:name w:val="red_btn"/>
    <w:basedOn w:val="a"/>
    <w:rsid w:val="009C6C1B"/>
    <w:pPr>
      <w:widowControl/>
      <w:pBdr>
        <w:top w:val="single" w:sz="6" w:space="0" w:color="AB161C"/>
        <w:left w:val="single" w:sz="6" w:space="0" w:color="AB161C"/>
        <w:bottom w:val="single" w:sz="6" w:space="0" w:color="AB161C"/>
        <w:right w:val="single" w:sz="6" w:space="0" w:color="AB161C"/>
      </w:pBdr>
      <w:shd w:val="clear" w:color="auto" w:fill="AB161C"/>
      <w:spacing w:before="150" w:after="150" w:line="525" w:lineRule="atLeast"/>
      <w:ind w:left="165"/>
      <w:jc w:val="center"/>
    </w:pPr>
    <w:rPr>
      <w:rFonts w:ascii="宋体" w:eastAsia="宋体" w:hAnsi="宋体" w:cs="宋体"/>
      <w:b/>
      <w:bCs/>
      <w:color w:val="FFFFFF"/>
      <w:kern w:val="0"/>
      <w:szCs w:val="21"/>
    </w:rPr>
  </w:style>
  <w:style w:type="paragraph" w:customStyle="1" w:styleId="orangebtn">
    <w:name w:val="orange_btn"/>
    <w:basedOn w:val="a"/>
    <w:rsid w:val="009C6C1B"/>
    <w:pPr>
      <w:widowControl/>
      <w:pBdr>
        <w:top w:val="single" w:sz="6" w:space="0" w:color="FF9829"/>
        <w:left w:val="single" w:sz="6" w:space="0" w:color="FF9829"/>
        <w:bottom w:val="single" w:sz="6" w:space="0" w:color="FF9829"/>
        <w:right w:val="single" w:sz="6" w:space="0" w:color="FF9829"/>
      </w:pBdr>
      <w:shd w:val="clear" w:color="auto" w:fill="FF9829"/>
      <w:spacing w:before="150" w:after="150" w:line="525" w:lineRule="atLeast"/>
      <w:jc w:val="center"/>
    </w:pPr>
    <w:rPr>
      <w:rFonts w:ascii="宋体" w:eastAsia="宋体" w:hAnsi="宋体" w:cs="宋体"/>
      <w:b/>
      <w:bCs/>
      <w:color w:val="FFFFFF"/>
      <w:kern w:val="0"/>
      <w:szCs w:val="21"/>
    </w:rPr>
  </w:style>
  <w:style w:type="paragraph" w:customStyle="1" w:styleId="pinkbtn">
    <w:name w:val="pink_btn"/>
    <w:basedOn w:val="a"/>
    <w:rsid w:val="009C6C1B"/>
    <w:pPr>
      <w:widowControl/>
      <w:pBdr>
        <w:top w:val="single" w:sz="6" w:space="0" w:color="FF9829"/>
        <w:left w:val="single" w:sz="6" w:space="0" w:color="FF9829"/>
        <w:bottom w:val="single" w:sz="6" w:space="0" w:color="FF9829"/>
        <w:right w:val="single" w:sz="6" w:space="0" w:color="FF9829"/>
      </w:pBdr>
      <w:shd w:val="clear" w:color="auto" w:fill="FFEEDB"/>
      <w:spacing w:before="150" w:after="150" w:line="525" w:lineRule="atLeast"/>
      <w:ind w:left="165"/>
      <w:jc w:val="center"/>
    </w:pPr>
    <w:rPr>
      <w:rFonts w:ascii="宋体" w:eastAsia="宋体" w:hAnsi="宋体" w:cs="宋体"/>
      <w:b/>
      <w:bCs/>
      <w:color w:val="FF9829"/>
      <w:kern w:val="0"/>
      <w:szCs w:val="21"/>
    </w:rPr>
  </w:style>
  <w:style w:type="paragraph" w:customStyle="1" w:styleId="personpopbtn">
    <w:name w:val="person_pop_btn"/>
    <w:basedOn w:val="a"/>
    <w:rsid w:val="009C6C1B"/>
    <w:pPr>
      <w:widowControl/>
      <w:shd w:val="clear" w:color="auto" w:fill="FF9829"/>
      <w:spacing w:before="180" w:after="100" w:afterAutospacing="1" w:line="360" w:lineRule="atLeast"/>
      <w:ind w:left="75"/>
      <w:jc w:val="center"/>
    </w:pPr>
    <w:rPr>
      <w:rFonts w:ascii="宋体" w:eastAsia="宋体" w:hAnsi="宋体" w:cs="宋体"/>
      <w:b/>
      <w:bCs/>
      <w:color w:val="FFFFFF"/>
      <w:kern w:val="0"/>
      <w:szCs w:val="21"/>
    </w:rPr>
  </w:style>
  <w:style w:type="paragraph" w:customStyle="1" w:styleId="wihtebtn">
    <w:name w:val="wihte_btn"/>
    <w:basedOn w:val="a"/>
    <w:rsid w:val="009C6C1B"/>
    <w:pPr>
      <w:widowControl/>
      <w:pBdr>
        <w:top w:val="single" w:sz="6" w:space="0" w:color="E43339"/>
        <w:left w:val="single" w:sz="6" w:space="0" w:color="E43339"/>
        <w:bottom w:val="single" w:sz="6" w:space="0" w:color="E43339"/>
        <w:right w:val="single" w:sz="6" w:space="0" w:color="E43339"/>
      </w:pBdr>
      <w:spacing w:before="150" w:after="100" w:afterAutospacing="1" w:line="525" w:lineRule="atLeast"/>
      <w:jc w:val="center"/>
    </w:pPr>
    <w:rPr>
      <w:rFonts w:ascii="宋体" w:eastAsia="宋体" w:hAnsi="宋体" w:cs="宋体"/>
      <w:b/>
      <w:bCs/>
      <w:color w:val="E43339"/>
      <w:kern w:val="0"/>
      <w:szCs w:val="21"/>
    </w:rPr>
  </w:style>
  <w:style w:type="paragraph" w:customStyle="1" w:styleId="hidepassword">
    <w:name w:val="hide_password"/>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showpassword">
    <w:name w:val="show_password"/>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hide">
    <w:name w:val="hide"/>
    <w:basedOn w:val="a"/>
    <w:rsid w:val="009C6C1B"/>
    <w:pPr>
      <w:widowControl/>
      <w:spacing w:before="100" w:beforeAutospacing="1" w:after="100" w:afterAutospacing="1"/>
      <w:jc w:val="left"/>
    </w:pPr>
    <w:rPr>
      <w:rFonts w:ascii="宋体" w:eastAsia="宋体" w:hAnsi="宋体" w:cs="宋体"/>
      <w:vanish/>
      <w:kern w:val="0"/>
      <w:sz w:val="24"/>
      <w:szCs w:val="24"/>
    </w:rPr>
  </w:style>
  <w:style w:type="paragraph" w:customStyle="1" w:styleId="btdialogbox">
    <w:name w:val="bt_dialog_box"/>
    <w:basedOn w:val="a"/>
    <w:rsid w:val="009C6C1B"/>
    <w:pPr>
      <w:widowControl/>
      <w:shd w:val="clear" w:color="auto" w:fill="FFFFFF"/>
      <w:spacing w:before="100" w:beforeAutospacing="1" w:after="100" w:afterAutospacing="1"/>
      <w:jc w:val="left"/>
    </w:pPr>
    <w:rPr>
      <w:rFonts w:ascii="微软雅黑" w:eastAsia="微软雅黑" w:hAnsi="微软雅黑" w:cs="宋体"/>
      <w:kern w:val="0"/>
      <w:sz w:val="24"/>
      <w:szCs w:val="24"/>
    </w:rPr>
  </w:style>
  <w:style w:type="paragraph" w:customStyle="1" w:styleId="btdialogtitle">
    <w:name w:val="bt_dialog_title"/>
    <w:basedOn w:val="a"/>
    <w:rsid w:val="009C6C1B"/>
    <w:pPr>
      <w:widowControl/>
      <w:shd w:val="clear" w:color="auto" w:fill="E53538"/>
      <w:spacing w:before="100" w:beforeAutospacing="1" w:after="100" w:afterAutospacing="1" w:line="450" w:lineRule="atLeast"/>
      <w:jc w:val="left"/>
    </w:pPr>
    <w:rPr>
      <w:rFonts w:ascii="宋体" w:eastAsia="宋体" w:hAnsi="宋体" w:cs="宋体"/>
      <w:color w:val="FFFFFF"/>
      <w:kern w:val="0"/>
      <w:sz w:val="24"/>
      <w:szCs w:val="24"/>
    </w:rPr>
  </w:style>
  <w:style w:type="paragraph" w:customStyle="1" w:styleId="btdialogtitlespan">
    <w:name w:val="bt_dialog_title&gt;span"/>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btdialogcontent">
    <w:name w:val="bt_dialog_content"/>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btdialogcontentbody">
    <w:name w:val="bt_dialog_content_body"/>
    <w:basedOn w:val="a"/>
    <w:rsid w:val="009C6C1B"/>
    <w:pPr>
      <w:widowControl/>
      <w:spacing w:before="75" w:after="150" w:line="270" w:lineRule="atLeast"/>
      <w:ind w:left="75" w:right="75"/>
      <w:jc w:val="center"/>
    </w:pPr>
    <w:rPr>
      <w:rFonts w:ascii="宋体" w:eastAsia="宋体" w:hAnsi="宋体" w:cs="宋体"/>
      <w:color w:val="333333"/>
      <w:spacing w:val="15"/>
      <w:kern w:val="0"/>
      <w:sz w:val="26"/>
      <w:szCs w:val="26"/>
    </w:rPr>
  </w:style>
  <w:style w:type="paragraph" w:customStyle="1" w:styleId="btdialogbtngroup">
    <w:name w:val="bt_dialog_btn_group"/>
    <w:basedOn w:val="a"/>
    <w:rsid w:val="009C6C1B"/>
    <w:pPr>
      <w:widowControl/>
      <w:spacing w:before="375" w:after="75"/>
      <w:jc w:val="left"/>
    </w:pPr>
    <w:rPr>
      <w:rFonts w:ascii="宋体" w:eastAsia="宋体" w:hAnsi="宋体" w:cs="宋体"/>
      <w:kern w:val="0"/>
      <w:sz w:val="24"/>
      <w:szCs w:val="24"/>
    </w:rPr>
  </w:style>
  <w:style w:type="paragraph" w:customStyle="1" w:styleId="btdialogbtngroupdiv">
    <w:name w:val="bt_dialog_btn_group&gt;div"/>
    <w:basedOn w:val="a"/>
    <w:rsid w:val="009C6C1B"/>
    <w:pPr>
      <w:widowControl/>
      <w:jc w:val="left"/>
    </w:pPr>
    <w:rPr>
      <w:rFonts w:ascii="宋体" w:eastAsia="宋体" w:hAnsi="宋体" w:cs="宋体"/>
      <w:kern w:val="0"/>
      <w:sz w:val="24"/>
      <w:szCs w:val="24"/>
    </w:rPr>
  </w:style>
  <w:style w:type="paragraph" w:customStyle="1" w:styleId="pgcontainer">
    <w:name w:val="pg_container"/>
    <w:basedOn w:val="a"/>
    <w:rsid w:val="009C6C1B"/>
    <w:pPr>
      <w:widowControl/>
      <w:spacing w:before="100" w:beforeAutospacing="1" w:after="100" w:afterAutospacing="1"/>
      <w:jc w:val="center"/>
    </w:pPr>
    <w:rPr>
      <w:rFonts w:ascii="宋体" w:eastAsia="宋体" w:hAnsi="宋体" w:cs="宋体"/>
      <w:kern w:val="0"/>
      <w:sz w:val="24"/>
      <w:szCs w:val="24"/>
    </w:rPr>
  </w:style>
  <w:style w:type="paragraph" w:customStyle="1" w:styleId="pghidden">
    <w:name w:val="pg_hidden"/>
    <w:basedOn w:val="a"/>
    <w:rsid w:val="009C6C1B"/>
    <w:pPr>
      <w:widowControl/>
      <w:spacing w:before="100" w:beforeAutospacing="1" w:after="100" w:afterAutospacing="1"/>
      <w:jc w:val="left"/>
    </w:pPr>
    <w:rPr>
      <w:rFonts w:ascii="宋体" w:eastAsia="宋体" w:hAnsi="宋体" w:cs="宋体"/>
      <w:vanish/>
      <w:kern w:val="0"/>
      <w:sz w:val="24"/>
      <w:szCs w:val="24"/>
    </w:rPr>
  </w:style>
  <w:style w:type="paragraph" w:customStyle="1" w:styleId="articlecss">
    <w:name w:val="articlecss"/>
    <w:basedOn w:val="a"/>
    <w:rsid w:val="009C6C1B"/>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article-content">
    <w:name w:val="article-content"/>
    <w:basedOn w:val="a"/>
    <w:rsid w:val="009C6C1B"/>
    <w:pPr>
      <w:widowControl/>
      <w:shd w:val="clear" w:color="auto" w:fill="FFFFFF"/>
      <w:jc w:val="left"/>
    </w:pPr>
    <w:rPr>
      <w:rFonts w:ascii="宋体" w:eastAsia="宋体" w:hAnsi="宋体" w:cs="宋体"/>
      <w:kern w:val="0"/>
      <w:sz w:val="24"/>
      <w:szCs w:val="24"/>
    </w:rPr>
  </w:style>
  <w:style w:type="paragraph" w:customStyle="1" w:styleId="top-bar">
    <w:name w:val="top-bar"/>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banner">
    <w:name w:val="banner"/>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nav-icon">
    <w:name w:val="nav-icon"/>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nav-path">
    <w:name w:val="nav-path"/>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nav-patha">
    <w:name w:val="nav-path&gt;a"/>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nav-pathspan">
    <w:name w:val="nav-path&gt;span"/>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search-tool">
    <w:name w:val="search-tool"/>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search-toolinput">
    <w:name w:val="search-tool&gt;input"/>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wrapbox">
    <w:name w:val="wrap_box"/>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footer-body">
    <w:name w:val="footer-body"/>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footer-bodyspan">
    <w:name w:val="footer-body&gt;span"/>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right-slider-body">
    <w:name w:val="right-slider-body"/>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article-title">
    <w:name w:val="article-title"/>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article-titleh1">
    <w:name w:val="article-title&gt;h1"/>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article-titlespan">
    <w:name w:val="article-title&gt;span"/>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article-body">
    <w:name w:val="article-body"/>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resource-list">
    <w:name w:val="resource-list"/>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resource-listspan">
    <w:name w:val="resource-list&gt;span"/>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resource-listul">
    <w:name w:val="resource-list&gt;ul"/>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resource-listulli">
    <w:name w:val="resource-list&gt;ul&gt;li"/>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resource-listullispan">
    <w:name w:val="resource-list&gt;ul&gt;li&gt;span"/>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top-bar-body">
    <w:name w:val="top-bar-body"/>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banner-body">
    <w:name w:val="banner-body"/>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left-title">
    <w:name w:val="left-title"/>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left-box">
    <w:name w:val="left-box"/>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left-boxspan">
    <w:name w:val="left-box&gt;span"/>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right-box">
    <w:name w:val="right-box"/>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right-boxa">
    <w:name w:val="right-box&gt;a"/>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title-box">
    <w:name w:val="title-box"/>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nav">
    <w:name w:val="nav"/>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title-text">
    <w:name w:val="title-text"/>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title-arrow">
    <w:name w:val="title-arrow"/>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title-label">
    <w:name w:val="title-label"/>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sub-title-label">
    <w:name w:val="sub-title-label"/>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logo-box">
    <w:name w:val="logo-box"/>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title-group-org">
    <w:name w:val="title-group-org"/>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title-group-orgspan">
    <w:name w:val="title-group-org&gt;span"/>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title-group">
    <w:name w:val="title-group"/>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title-groupspan">
    <w:name w:val="title-group&gt;span"/>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ext-box">
    <w:name w:val="ext-box"/>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top-bar1">
    <w:name w:val="top-bar1"/>
    <w:basedOn w:val="a"/>
    <w:rsid w:val="009C6C1B"/>
    <w:pPr>
      <w:widowControl/>
      <w:shd w:val="clear" w:color="auto" w:fill="AB161C"/>
      <w:spacing w:before="100" w:beforeAutospacing="1" w:after="100" w:afterAutospacing="1"/>
      <w:jc w:val="left"/>
    </w:pPr>
    <w:rPr>
      <w:rFonts w:ascii="宋体" w:eastAsia="宋体" w:hAnsi="宋体" w:cs="宋体"/>
      <w:kern w:val="0"/>
      <w:sz w:val="24"/>
      <w:szCs w:val="24"/>
    </w:rPr>
  </w:style>
  <w:style w:type="paragraph" w:customStyle="1" w:styleId="top-bar-body1">
    <w:name w:val="top-bar-body1"/>
    <w:basedOn w:val="a"/>
    <w:rsid w:val="009C6C1B"/>
    <w:pPr>
      <w:widowControl/>
      <w:jc w:val="left"/>
    </w:pPr>
    <w:rPr>
      <w:rFonts w:ascii="宋体" w:eastAsia="宋体" w:hAnsi="宋体" w:cs="宋体"/>
      <w:kern w:val="0"/>
      <w:sz w:val="24"/>
      <w:szCs w:val="24"/>
    </w:rPr>
  </w:style>
  <w:style w:type="paragraph" w:customStyle="1" w:styleId="left-box1">
    <w:name w:val="left-box1"/>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left-boxspan1">
    <w:name w:val="left-box&gt;span1"/>
    <w:basedOn w:val="a"/>
    <w:rsid w:val="009C6C1B"/>
    <w:pPr>
      <w:widowControl/>
      <w:spacing w:before="100" w:beforeAutospacing="1" w:after="100" w:afterAutospacing="1" w:line="450" w:lineRule="atLeast"/>
      <w:jc w:val="left"/>
    </w:pPr>
    <w:rPr>
      <w:rFonts w:ascii="宋体" w:eastAsia="宋体" w:hAnsi="宋体" w:cs="宋体"/>
      <w:color w:val="FFFFFF"/>
      <w:kern w:val="0"/>
      <w:szCs w:val="21"/>
    </w:rPr>
  </w:style>
  <w:style w:type="paragraph" w:customStyle="1" w:styleId="right-box1">
    <w:name w:val="right-box1"/>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right-boxa1">
    <w:name w:val="right-box&gt;a1"/>
    <w:basedOn w:val="a"/>
    <w:rsid w:val="009C6C1B"/>
    <w:pPr>
      <w:widowControl/>
      <w:spacing w:before="100" w:beforeAutospacing="1" w:after="100" w:afterAutospacing="1" w:line="450" w:lineRule="atLeast"/>
      <w:ind w:left="150"/>
      <w:jc w:val="left"/>
    </w:pPr>
    <w:rPr>
      <w:rFonts w:ascii="宋体" w:eastAsia="宋体" w:hAnsi="宋体" w:cs="宋体"/>
      <w:color w:val="FFFFFF"/>
      <w:kern w:val="0"/>
      <w:sz w:val="24"/>
      <w:szCs w:val="24"/>
    </w:rPr>
  </w:style>
  <w:style w:type="paragraph" w:customStyle="1" w:styleId="banner1">
    <w:name w:val="banner1"/>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banner-body1">
    <w:name w:val="banner-body1"/>
    <w:basedOn w:val="a"/>
    <w:rsid w:val="009C6C1B"/>
    <w:pPr>
      <w:widowControl/>
      <w:jc w:val="left"/>
    </w:pPr>
    <w:rPr>
      <w:rFonts w:ascii="宋体" w:eastAsia="宋体" w:hAnsi="宋体" w:cs="宋体"/>
      <w:kern w:val="0"/>
      <w:sz w:val="24"/>
      <w:szCs w:val="24"/>
    </w:rPr>
  </w:style>
  <w:style w:type="paragraph" w:customStyle="1" w:styleId="title-box1">
    <w:name w:val="title-box1"/>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logo-box1">
    <w:name w:val="logo-box1"/>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title-group-org1">
    <w:name w:val="title-group-org1"/>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title-group-orgspan1">
    <w:name w:val="title-group-org&gt;span1"/>
    <w:basedOn w:val="a"/>
    <w:rsid w:val="009C6C1B"/>
    <w:pPr>
      <w:widowControl/>
      <w:spacing w:before="555" w:after="100" w:afterAutospacing="1"/>
      <w:jc w:val="left"/>
    </w:pPr>
    <w:rPr>
      <w:rFonts w:ascii="宋体" w:eastAsia="宋体" w:hAnsi="宋体" w:cs="宋体"/>
      <w:b/>
      <w:bCs/>
      <w:kern w:val="0"/>
      <w:sz w:val="53"/>
      <w:szCs w:val="53"/>
    </w:rPr>
  </w:style>
  <w:style w:type="paragraph" w:customStyle="1" w:styleId="title-group1">
    <w:name w:val="title-group1"/>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title-groupspan1">
    <w:name w:val="title-group&gt;span1"/>
    <w:basedOn w:val="a"/>
    <w:rsid w:val="009C6C1B"/>
    <w:pPr>
      <w:widowControl/>
      <w:spacing w:before="420" w:after="100" w:afterAutospacing="1"/>
      <w:jc w:val="left"/>
    </w:pPr>
    <w:rPr>
      <w:rFonts w:ascii="宋体" w:eastAsia="宋体" w:hAnsi="宋体" w:cs="宋体"/>
      <w:b/>
      <w:bCs/>
      <w:kern w:val="0"/>
      <w:sz w:val="30"/>
      <w:szCs w:val="30"/>
    </w:rPr>
  </w:style>
  <w:style w:type="paragraph" w:customStyle="1" w:styleId="ext-box1">
    <w:name w:val="ext-box1"/>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nav1">
    <w:name w:val="nav1"/>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nav-icon1">
    <w:name w:val="nav-icon1"/>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nav-path1">
    <w:name w:val="nav-path1"/>
    <w:basedOn w:val="a"/>
    <w:rsid w:val="009C6C1B"/>
    <w:pPr>
      <w:widowControl/>
      <w:spacing w:before="100" w:beforeAutospacing="1" w:after="100" w:afterAutospacing="1" w:line="750" w:lineRule="atLeast"/>
      <w:jc w:val="left"/>
    </w:pPr>
    <w:rPr>
      <w:rFonts w:ascii="宋体" w:eastAsia="宋体" w:hAnsi="宋体" w:cs="宋体"/>
      <w:color w:val="5E5E5E"/>
      <w:kern w:val="0"/>
      <w:sz w:val="24"/>
      <w:szCs w:val="24"/>
    </w:rPr>
  </w:style>
  <w:style w:type="paragraph" w:customStyle="1" w:styleId="nav-patha1">
    <w:name w:val="nav-path&gt;a1"/>
    <w:basedOn w:val="a"/>
    <w:rsid w:val="009C6C1B"/>
    <w:pPr>
      <w:widowControl/>
      <w:spacing w:before="100" w:beforeAutospacing="1" w:after="100" w:afterAutospacing="1"/>
      <w:jc w:val="left"/>
    </w:pPr>
    <w:rPr>
      <w:rFonts w:ascii="宋体" w:eastAsia="宋体" w:hAnsi="宋体" w:cs="宋体"/>
      <w:color w:val="5E5E5E"/>
      <w:kern w:val="0"/>
      <w:sz w:val="24"/>
      <w:szCs w:val="24"/>
    </w:rPr>
  </w:style>
  <w:style w:type="paragraph" w:customStyle="1" w:styleId="nav-pathspan1">
    <w:name w:val="nav-path&gt;span1"/>
    <w:basedOn w:val="a"/>
    <w:rsid w:val="009C6C1B"/>
    <w:pPr>
      <w:widowControl/>
      <w:ind w:left="75" w:right="75"/>
      <w:jc w:val="left"/>
    </w:pPr>
    <w:rPr>
      <w:rFonts w:ascii="宋体" w:eastAsia="宋体" w:hAnsi="宋体" w:cs="宋体"/>
      <w:kern w:val="0"/>
      <w:sz w:val="24"/>
      <w:szCs w:val="24"/>
    </w:rPr>
  </w:style>
  <w:style w:type="paragraph" w:customStyle="1" w:styleId="search-tool1">
    <w:name w:val="search-tool1"/>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search-toolinput1">
    <w:name w:val="search-tool&gt;input1"/>
    <w:basedOn w:val="a"/>
    <w:rsid w:val="009C6C1B"/>
    <w:pPr>
      <w:widowControl/>
      <w:pBdr>
        <w:top w:val="single" w:sz="12" w:space="7" w:color="D20000"/>
        <w:left w:val="single" w:sz="12" w:space="8" w:color="D20000"/>
        <w:bottom w:val="single" w:sz="12" w:space="7" w:color="D20000"/>
        <w:right w:val="single" w:sz="12" w:space="16" w:color="D20000"/>
      </w:pBdr>
      <w:spacing w:before="100" w:beforeAutospacing="1" w:after="100" w:afterAutospacing="1"/>
      <w:jc w:val="left"/>
    </w:pPr>
    <w:rPr>
      <w:rFonts w:ascii="宋体" w:eastAsia="宋体" w:hAnsi="宋体" w:cs="宋体"/>
      <w:kern w:val="0"/>
      <w:sz w:val="18"/>
      <w:szCs w:val="18"/>
    </w:rPr>
  </w:style>
  <w:style w:type="paragraph" w:customStyle="1" w:styleId="wrapbox1">
    <w:name w:val="wrap_box1"/>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footer-body1">
    <w:name w:val="footer-body1"/>
    <w:basedOn w:val="a"/>
    <w:rsid w:val="009C6C1B"/>
    <w:pPr>
      <w:widowControl/>
      <w:jc w:val="left"/>
    </w:pPr>
    <w:rPr>
      <w:rFonts w:ascii="宋体" w:eastAsia="宋体" w:hAnsi="宋体" w:cs="宋体"/>
      <w:kern w:val="0"/>
      <w:sz w:val="24"/>
      <w:szCs w:val="24"/>
    </w:rPr>
  </w:style>
  <w:style w:type="paragraph" w:customStyle="1" w:styleId="footer-bodyspan1">
    <w:name w:val="footer-body&gt;span1"/>
    <w:basedOn w:val="a"/>
    <w:rsid w:val="009C6C1B"/>
    <w:pPr>
      <w:widowControl/>
      <w:spacing w:before="100" w:beforeAutospacing="1" w:after="100" w:afterAutospacing="1" w:line="450" w:lineRule="atLeast"/>
      <w:jc w:val="center"/>
    </w:pPr>
    <w:rPr>
      <w:rFonts w:ascii="宋体" w:eastAsia="宋体" w:hAnsi="宋体" w:cs="宋体"/>
      <w:color w:val="FFFFFF"/>
      <w:kern w:val="0"/>
      <w:sz w:val="24"/>
      <w:szCs w:val="24"/>
    </w:rPr>
  </w:style>
  <w:style w:type="paragraph" w:customStyle="1" w:styleId="right-slider-body1">
    <w:name w:val="right-slider-body1"/>
    <w:basedOn w:val="a"/>
    <w:rsid w:val="009C6C1B"/>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left-title1">
    <w:name w:val="left-title1"/>
    <w:basedOn w:val="a"/>
    <w:rsid w:val="009C6C1B"/>
    <w:pPr>
      <w:widowControl/>
      <w:shd w:val="clear" w:color="auto" w:fill="AB161C"/>
      <w:spacing w:before="100" w:beforeAutospacing="1" w:after="100" w:afterAutospacing="1"/>
      <w:jc w:val="left"/>
    </w:pPr>
    <w:rPr>
      <w:rFonts w:ascii="宋体" w:eastAsia="宋体" w:hAnsi="宋体" w:cs="宋体"/>
      <w:color w:val="FFFFFF"/>
      <w:kern w:val="0"/>
      <w:szCs w:val="21"/>
    </w:rPr>
  </w:style>
  <w:style w:type="paragraph" w:customStyle="1" w:styleId="title-text1">
    <w:name w:val="title-text1"/>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title-arrow1">
    <w:name w:val="title-arrow1"/>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title-label1">
    <w:name w:val="title-label1"/>
    <w:basedOn w:val="a"/>
    <w:rsid w:val="009C6C1B"/>
    <w:pPr>
      <w:widowControl/>
      <w:spacing w:before="75" w:after="100" w:afterAutospacing="1"/>
      <w:jc w:val="left"/>
    </w:pPr>
    <w:rPr>
      <w:rFonts w:ascii="宋体" w:eastAsia="宋体" w:hAnsi="宋体" w:cs="宋体"/>
      <w:kern w:val="0"/>
      <w:sz w:val="24"/>
      <w:szCs w:val="24"/>
    </w:rPr>
  </w:style>
  <w:style w:type="paragraph" w:customStyle="1" w:styleId="sub-title-label1">
    <w:name w:val="sub-title-label1"/>
    <w:basedOn w:val="a"/>
    <w:rsid w:val="009C6C1B"/>
    <w:pPr>
      <w:widowControl/>
      <w:spacing w:before="75" w:after="100" w:afterAutospacing="1"/>
      <w:jc w:val="left"/>
    </w:pPr>
    <w:rPr>
      <w:rFonts w:ascii="宋体" w:eastAsia="宋体" w:hAnsi="宋体" w:cs="宋体"/>
      <w:kern w:val="0"/>
      <w:sz w:val="24"/>
      <w:szCs w:val="24"/>
    </w:rPr>
  </w:style>
  <w:style w:type="paragraph" w:customStyle="1" w:styleId="article-title1">
    <w:name w:val="article-title1"/>
    <w:basedOn w:val="a"/>
    <w:rsid w:val="009C6C1B"/>
    <w:pPr>
      <w:widowControl/>
      <w:spacing w:before="100" w:beforeAutospacing="1" w:after="100" w:afterAutospacing="1"/>
      <w:jc w:val="left"/>
    </w:pPr>
    <w:rPr>
      <w:rFonts w:ascii="宋体" w:eastAsia="宋体" w:hAnsi="宋体" w:cs="宋体"/>
      <w:kern w:val="0"/>
      <w:sz w:val="24"/>
      <w:szCs w:val="24"/>
    </w:rPr>
  </w:style>
  <w:style w:type="paragraph" w:customStyle="1" w:styleId="article-titleh11">
    <w:name w:val="article-title&gt;h11"/>
    <w:basedOn w:val="a"/>
    <w:rsid w:val="009C6C1B"/>
    <w:pPr>
      <w:widowControl/>
      <w:spacing w:before="100" w:beforeAutospacing="1" w:after="100" w:afterAutospacing="1"/>
      <w:jc w:val="center"/>
    </w:pPr>
    <w:rPr>
      <w:rFonts w:ascii="宋体" w:eastAsia="宋体" w:hAnsi="宋体" w:cs="宋体"/>
      <w:color w:val="AB161C"/>
      <w:kern w:val="0"/>
      <w:sz w:val="24"/>
      <w:szCs w:val="24"/>
    </w:rPr>
  </w:style>
  <w:style w:type="paragraph" w:customStyle="1" w:styleId="article-titlespan1">
    <w:name w:val="article-title&gt;span1"/>
    <w:basedOn w:val="a"/>
    <w:rsid w:val="009C6C1B"/>
    <w:pPr>
      <w:widowControl/>
      <w:spacing w:before="100" w:beforeAutospacing="1" w:after="100" w:afterAutospacing="1"/>
      <w:jc w:val="center"/>
    </w:pPr>
    <w:rPr>
      <w:rFonts w:ascii="宋体" w:eastAsia="宋体" w:hAnsi="宋体" w:cs="宋体"/>
      <w:kern w:val="0"/>
      <w:sz w:val="24"/>
      <w:szCs w:val="24"/>
    </w:rPr>
  </w:style>
  <w:style w:type="paragraph" w:customStyle="1" w:styleId="article-body1">
    <w:name w:val="article-body1"/>
    <w:basedOn w:val="a"/>
    <w:rsid w:val="009C6C1B"/>
    <w:pPr>
      <w:widowControl/>
      <w:pBdr>
        <w:top w:val="dashed" w:sz="6" w:space="15" w:color="E3E3E3"/>
        <w:left w:val="dashed" w:sz="6" w:space="15" w:color="E3E3E3"/>
        <w:bottom w:val="dashed" w:sz="6" w:space="15" w:color="E3E3E3"/>
        <w:right w:val="dashed" w:sz="6" w:space="15" w:color="E3E3E3"/>
      </w:pBdr>
      <w:spacing w:before="150" w:after="150"/>
      <w:jc w:val="left"/>
    </w:pPr>
    <w:rPr>
      <w:rFonts w:ascii="宋体" w:eastAsia="宋体" w:hAnsi="宋体" w:cs="宋体"/>
      <w:kern w:val="0"/>
      <w:sz w:val="24"/>
      <w:szCs w:val="24"/>
    </w:rPr>
  </w:style>
  <w:style w:type="paragraph" w:customStyle="1" w:styleId="resource-list1">
    <w:name w:val="resource-list1"/>
    <w:basedOn w:val="a"/>
    <w:rsid w:val="009C6C1B"/>
    <w:pPr>
      <w:widowControl/>
      <w:pBdr>
        <w:top w:val="dashed" w:sz="6" w:space="15" w:color="E3E3E3"/>
        <w:left w:val="dashed" w:sz="6" w:space="15" w:color="E3E3E3"/>
        <w:bottom w:val="dashed" w:sz="6" w:space="15" w:color="E3E3E3"/>
        <w:right w:val="dashed" w:sz="6" w:space="15" w:color="E3E3E3"/>
      </w:pBdr>
      <w:spacing w:before="100" w:beforeAutospacing="1" w:after="100" w:afterAutospacing="1"/>
      <w:jc w:val="left"/>
    </w:pPr>
    <w:rPr>
      <w:rFonts w:ascii="宋体" w:eastAsia="宋体" w:hAnsi="宋体" w:cs="宋体"/>
      <w:kern w:val="0"/>
      <w:sz w:val="24"/>
      <w:szCs w:val="24"/>
    </w:rPr>
  </w:style>
  <w:style w:type="paragraph" w:customStyle="1" w:styleId="resource-listspan1">
    <w:name w:val="resource-list&gt;span1"/>
    <w:basedOn w:val="a"/>
    <w:rsid w:val="009C6C1B"/>
    <w:pPr>
      <w:widowControl/>
      <w:spacing w:before="100" w:beforeAutospacing="1" w:after="150" w:line="330" w:lineRule="atLeast"/>
      <w:jc w:val="left"/>
    </w:pPr>
    <w:rPr>
      <w:rFonts w:ascii="宋体" w:eastAsia="宋体" w:hAnsi="宋体" w:cs="宋体"/>
      <w:b/>
      <w:bCs/>
      <w:color w:val="AB161C"/>
      <w:kern w:val="0"/>
      <w:sz w:val="26"/>
      <w:szCs w:val="26"/>
    </w:rPr>
  </w:style>
  <w:style w:type="paragraph" w:customStyle="1" w:styleId="resource-listul1">
    <w:name w:val="resource-list&gt;ul1"/>
    <w:basedOn w:val="a"/>
    <w:rsid w:val="009C6C1B"/>
    <w:pPr>
      <w:widowControl/>
      <w:jc w:val="left"/>
    </w:pPr>
    <w:rPr>
      <w:rFonts w:ascii="宋体" w:eastAsia="宋体" w:hAnsi="宋体" w:cs="宋体"/>
      <w:kern w:val="0"/>
      <w:sz w:val="24"/>
      <w:szCs w:val="24"/>
    </w:rPr>
  </w:style>
  <w:style w:type="paragraph" w:customStyle="1" w:styleId="resource-listulli1">
    <w:name w:val="resource-list&gt;ul&gt;li1"/>
    <w:basedOn w:val="a"/>
    <w:rsid w:val="009C6C1B"/>
    <w:pPr>
      <w:widowControl/>
      <w:spacing w:before="100" w:beforeAutospacing="1" w:after="100" w:afterAutospacing="1" w:line="450" w:lineRule="atLeast"/>
      <w:jc w:val="left"/>
    </w:pPr>
    <w:rPr>
      <w:rFonts w:ascii="宋体" w:eastAsia="宋体" w:hAnsi="宋体" w:cs="宋体"/>
      <w:kern w:val="0"/>
      <w:sz w:val="24"/>
      <w:szCs w:val="24"/>
    </w:rPr>
  </w:style>
  <w:style w:type="paragraph" w:customStyle="1" w:styleId="resource-listullispan1">
    <w:name w:val="resource-list&gt;ul&gt;li&gt;span1"/>
    <w:basedOn w:val="a"/>
    <w:rsid w:val="009C6C1B"/>
    <w:pPr>
      <w:widowControl/>
      <w:spacing w:before="100" w:beforeAutospacing="1" w:after="100" w:afterAutospacing="1"/>
      <w:jc w:val="center"/>
    </w:pPr>
    <w:rPr>
      <w:rFonts w:ascii="宋体" w:eastAsia="宋体" w:hAnsi="宋体" w:cs="宋体"/>
      <w:kern w:val="0"/>
      <w:szCs w:val="21"/>
    </w:rPr>
  </w:style>
  <w:style w:type="paragraph" w:styleId="a5">
    <w:name w:val="Normal (Web)"/>
    <w:basedOn w:val="a"/>
    <w:uiPriority w:val="99"/>
    <w:semiHidden/>
    <w:unhideWhenUsed/>
    <w:rsid w:val="009C6C1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C6C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179673">
      <w:bodyDiv w:val="1"/>
      <w:marLeft w:val="0"/>
      <w:marRight w:val="0"/>
      <w:marTop w:val="0"/>
      <w:marBottom w:val="0"/>
      <w:divBdr>
        <w:top w:val="none" w:sz="0" w:space="0" w:color="auto"/>
        <w:left w:val="none" w:sz="0" w:space="0" w:color="auto"/>
        <w:bottom w:val="none" w:sz="0" w:space="0" w:color="auto"/>
        <w:right w:val="none" w:sz="0" w:space="0" w:color="auto"/>
      </w:divBdr>
      <w:divsChild>
        <w:div w:id="1538085289">
          <w:marLeft w:val="0"/>
          <w:marRight w:val="0"/>
          <w:marTop w:val="0"/>
          <w:marBottom w:val="0"/>
          <w:divBdr>
            <w:top w:val="none" w:sz="0" w:space="0" w:color="auto"/>
            <w:left w:val="none" w:sz="0" w:space="0" w:color="auto"/>
            <w:bottom w:val="none" w:sz="0" w:space="0" w:color="auto"/>
            <w:right w:val="none" w:sz="0" w:space="0" w:color="auto"/>
          </w:divBdr>
          <w:divsChild>
            <w:div w:id="373121837">
              <w:marLeft w:val="0"/>
              <w:marRight w:val="0"/>
              <w:marTop w:val="0"/>
              <w:marBottom w:val="0"/>
              <w:divBdr>
                <w:top w:val="none" w:sz="0" w:space="0" w:color="auto"/>
                <w:left w:val="none" w:sz="0" w:space="0" w:color="auto"/>
                <w:bottom w:val="none" w:sz="0" w:space="0" w:color="auto"/>
                <w:right w:val="none" w:sz="0" w:space="0" w:color="auto"/>
              </w:divBdr>
              <w:divsChild>
                <w:div w:id="716271881">
                  <w:marLeft w:val="0"/>
                  <w:marRight w:val="0"/>
                  <w:marTop w:val="0"/>
                  <w:marBottom w:val="0"/>
                  <w:divBdr>
                    <w:top w:val="none" w:sz="0" w:space="0" w:color="auto"/>
                    <w:left w:val="none" w:sz="0" w:space="0" w:color="auto"/>
                    <w:bottom w:val="none" w:sz="0" w:space="0" w:color="auto"/>
                    <w:right w:val="none" w:sz="0" w:space="0" w:color="auto"/>
                  </w:divBdr>
                </w:div>
                <w:div w:id="211524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2424</Words>
  <Characters>13819</Characters>
  <Application>Microsoft Office Word</Application>
  <DocSecurity>0</DocSecurity>
  <Lines>115</Lines>
  <Paragraphs>32</Paragraphs>
  <ScaleCrop>false</ScaleCrop>
  <Company>TongChengWeiXiu.Com</Company>
  <LinksUpToDate>false</LinksUpToDate>
  <CharactersWithSpaces>16211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TongChengWeiXiu.Com</dc:creator>
  <cp:keywords/>
  <dc:description/>
  <cp:lastModifiedBy>TongChengWeiXiu.Com</cp:lastModifiedBy>
  <cp:revision>3</cp:revision>
  <dcterms:created xsi:type="dcterms:W3CDTF">2021-08-13T07:35:00Z</dcterms:created>
  <dcterms:modified xsi:type="dcterms:W3CDTF">2021-08-13T07:53:00Z</dcterms:modified>
</cp:coreProperties>
</file>