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56" w:beforeLines="50" w:after="156" w:afterLines="50" w:line="380" w:lineRule="exact"/>
        <w:rPr>
          <w:rFonts w:ascii="仿宋_GB2312" w:hAnsi="楷体_GB2312" w:eastAsia="仿宋_GB2312" w:cs="宋体"/>
          <w:color w:val="auto"/>
          <w:sz w:val="32"/>
          <w:szCs w:val="28"/>
        </w:rPr>
      </w:pPr>
      <w:bookmarkStart w:id="0" w:name="_GoBack"/>
      <w:bookmarkEnd w:id="0"/>
      <w:r>
        <w:rPr>
          <w:rFonts w:hint="eastAsia" w:ascii="仿宋_GB2312" w:hAnsi="楷体_GB2312" w:eastAsia="仿宋_GB2312" w:cs="宋体"/>
          <w:color w:val="auto"/>
          <w:sz w:val="32"/>
          <w:szCs w:val="28"/>
        </w:rPr>
        <w:t>附件一</w:t>
      </w:r>
    </w:p>
    <w:p>
      <w:pPr>
        <w:widowControl/>
        <w:spacing w:before="156" w:beforeLines="50" w:after="156" w:afterLines="50" w:line="380" w:lineRule="exact"/>
        <w:rPr>
          <w:rFonts w:ascii="仿宋_GB2312" w:hAnsi="楷体_GB2312" w:eastAsia="仿宋_GB2312" w:cs="宋体"/>
          <w:color w:val="auto"/>
          <w:sz w:val="32"/>
          <w:szCs w:val="28"/>
        </w:rPr>
      </w:pPr>
    </w:p>
    <w:p>
      <w:pPr>
        <w:autoSpaceDN w:val="0"/>
        <w:spacing w:line="580" w:lineRule="exact"/>
        <w:ind w:left="1918" w:hanging="1280"/>
        <w:jc w:val="center"/>
        <w:rPr>
          <w:rFonts w:ascii="方正小标宋简体" w:hAnsi="仿宋_GB2312" w:eastAsia="方正小标宋简体"/>
          <w:color w:val="auto"/>
          <w:sz w:val="38"/>
          <w:szCs w:val="44"/>
        </w:rPr>
      </w:pPr>
      <w:r>
        <w:rPr>
          <w:rFonts w:hint="eastAsia" w:ascii="方正小标宋简体" w:hAnsi="仿宋_GB2312" w:eastAsia="方正小标宋简体"/>
          <w:color w:val="auto"/>
          <w:sz w:val="38"/>
          <w:szCs w:val="44"/>
        </w:rPr>
        <w:t>云南省教育厅直属事业单位</w:t>
      </w:r>
    </w:p>
    <w:p>
      <w:pPr>
        <w:autoSpaceDN w:val="0"/>
        <w:spacing w:line="580" w:lineRule="exact"/>
        <w:jc w:val="center"/>
        <w:rPr>
          <w:rFonts w:ascii="方正小标宋简体" w:hAnsi="仿宋_GB2312" w:eastAsia="方正小标宋简体"/>
          <w:color w:val="auto"/>
          <w:sz w:val="38"/>
          <w:szCs w:val="44"/>
        </w:rPr>
      </w:pPr>
      <w:r>
        <w:rPr>
          <w:rFonts w:hint="eastAsia" w:ascii="方正小标宋简体" w:hAnsi="仿宋_GB2312" w:eastAsia="方正小标宋简体"/>
          <w:color w:val="auto"/>
          <w:sz w:val="38"/>
          <w:szCs w:val="44"/>
        </w:rPr>
        <w:t>保山学院2021年公开招聘工作人员岗位及人数</w:t>
      </w:r>
    </w:p>
    <w:p>
      <w:pPr>
        <w:autoSpaceDN w:val="0"/>
        <w:spacing w:line="580" w:lineRule="exact"/>
        <w:ind w:left="1918" w:hanging="1280"/>
        <w:jc w:val="center"/>
        <w:rPr>
          <w:rFonts w:ascii="方正小标宋简体" w:hAnsi="仿宋_GB2312" w:eastAsia="方正小标宋简体"/>
          <w:color w:val="auto"/>
          <w:sz w:val="38"/>
          <w:szCs w:val="44"/>
        </w:rPr>
      </w:pPr>
    </w:p>
    <w:tbl>
      <w:tblPr>
        <w:tblStyle w:val="5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1276"/>
        <w:gridCol w:w="1276"/>
        <w:gridCol w:w="1984"/>
        <w:gridCol w:w="1418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</w:rPr>
              <w:t>用人部门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</w:rPr>
              <w:t>招聘岗位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</w:rPr>
              <w:t>招聘人数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</w:rPr>
              <w:t>专业要求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</w:rPr>
              <w:t>学历学位要求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7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资源环境学院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专业技术人员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1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09农学、0710生物学、 0713生态学、0703化学、0832食品科学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博士研究生</w:t>
            </w:r>
          </w:p>
          <w:p>
            <w:pPr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博士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体育学院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专业技术人员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1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0403体育学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博士研究生</w:t>
            </w:r>
          </w:p>
          <w:p>
            <w:pPr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博士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7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工程技术学院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专业技术人员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2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ascii="仿宋" w:hAnsi="仿宋" w:eastAsia="仿宋"/>
                <w:color w:val="auto"/>
                <w:sz w:val="24"/>
              </w:rPr>
              <w:t>082801</w:t>
            </w:r>
            <w:r>
              <w:rPr>
                <w:rFonts w:hint="eastAsia" w:ascii="仿宋" w:hAnsi="仿宋" w:eastAsia="仿宋"/>
                <w:color w:val="auto"/>
                <w:sz w:val="24"/>
              </w:rPr>
              <w:t>农业机械化工程、0702物理学、0814土木工程、 0815水利水电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博士研究生</w:t>
            </w:r>
          </w:p>
          <w:p>
            <w:pPr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博士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7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马克思主义学院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专业技术人员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1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0305马克思主义理论、010101马克思主义哲学、0302政治学、0304民族学类、0301法学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博士研究生</w:t>
            </w:r>
          </w:p>
          <w:p>
            <w:pPr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博士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/>
                <w:color w:val="auto"/>
                <w:sz w:val="24"/>
                <w:szCs w:val="24"/>
              </w:rPr>
              <w:t>中共党员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7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美术学院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（珠宝学院）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专业技术人员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1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1304美术学 、1305设计学、 0833城乡规划学、0834风景园林学、民族艺术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博士研究生</w:t>
            </w:r>
          </w:p>
          <w:p>
            <w:pPr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博士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7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信息学院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专业技术人员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1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0812计算机学科类、0810信息与通信工程类 、农业信息化类、林业信息化类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博士研究生</w:t>
            </w:r>
          </w:p>
          <w:p>
            <w:pPr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博士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</w:tbl>
    <w:p>
      <w:pPr>
        <w:spacing w:line="240" w:lineRule="exact"/>
        <w:rPr>
          <w:rFonts w:ascii="仿宋_GB2312" w:hAnsi="宋体" w:eastAsia="仿宋_GB2312"/>
          <w:color w:val="auto"/>
          <w:sz w:val="24"/>
        </w:rPr>
      </w:pPr>
    </w:p>
    <w:p>
      <w:pPr>
        <w:pStyle w:val="4"/>
        <w:spacing w:before="0" w:beforeAutospacing="0" w:after="0" w:afterAutospacing="0" w:line="560" w:lineRule="exact"/>
        <w:ind w:firstLine="3120" w:firstLineChars="1300"/>
        <w:rPr>
          <w:color w:val="auto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5</w:t>
    </w:r>
    <w:r>
      <w:fldChar w:fldCharType="end"/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2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DC2D65"/>
    <w:rsid w:val="22DC2D65"/>
    <w:rsid w:val="5D7D7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2021-08-25T07:33:00Z</dcterms:created>
  <dc:creator>Alexander-小新-鲁</dc:creator>
  <cp:lastModifiedBy>Beta</cp:lastModifiedBy>
  <dcterms:modified xsi:type="dcterms:W3CDTF">2021-08-25T07:41:09Z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